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1D" w:rsidRDefault="00236F63">
      <w:pPr>
        <w:pStyle w:val="1"/>
        <w:spacing w:line="500" w:lineRule="exact"/>
        <w:jc w:val="center"/>
        <w:rPr>
          <w:sz w:val="32"/>
          <w:szCs w:val="32"/>
        </w:rPr>
      </w:pPr>
      <w:bookmarkStart w:id="0" w:name="_Toc28474"/>
      <w:r>
        <w:rPr>
          <w:rFonts w:hint="eastAsia"/>
        </w:rPr>
        <w:t>《运输经济学基础》</w:t>
      </w:r>
      <w:bookmarkEnd w:id="0"/>
      <w:r>
        <w:rPr>
          <w:rFonts w:hint="eastAsia"/>
        </w:rPr>
        <w:t>考试大纲</w:t>
      </w:r>
    </w:p>
    <w:p w:rsidR="009C051D" w:rsidRDefault="009C051D">
      <w:pPr>
        <w:widowControl/>
        <w:spacing w:line="500" w:lineRule="exact"/>
        <w:rPr>
          <w:rFonts w:ascii="宋体" w:hAnsi="宋体" w:cs="宋体"/>
          <w:b/>
          <w:bCs/>
          <w:kern w:val="0"/>
          <w:sz w:val="28"/>
          <w:szCs w:val="28"/>
        </w:rPr>
      </w:pPr>
    </w:p>
    <w:p w:rsidR="009C051D" w:rsidRDefault="00236F63">
      <w:pPr>
        <w:widowControl/>
        <w:spacing w:line="500" w:lineRule="exac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Ⅰ、考试性质</w:t>
      </w:r>
    </w:p>
    <w:p w:rsidR="009C051D" w:rsidRDefault="00236F63">
      <w:pPr>
        <w:widowControl/>
        <w:spacing w:line="500" w:lineRule="exact"/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普通高等学校本科插班生考试（以下简称“插班生考试”）《运输经济学基础》科目的考试，是普通高等学校（含离职班和各类成人高校从普通高考招生的普通班）应届和往届专科毕业生，以及通过自学考试、成人教育等国民教育系列获得大专毕业证书的人员，升入普通高等学校本科专业就读的统考科目。</w:t>
      </w:r>
    </w:p>
    <w:p w:rsidR="009C051D" w:rsidRDefault="00236F63">
      <w:pPr>
        <w:widowControl/>
        <w:spacing w:line="500" w:lineRule="exact"/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作为一项选拔性考试，插班生《运输经济学基础》考试试题在设计上应具有较高的信度和效度、必要的区分度和合理的难度。</w:t>
      </w:r>
    </w:p>
    <w:p w:rsidR="009C051D" w:rsidRDefault="00236F63">
      <w:pPr>
        <w:widowControl/>
        <w:spacing w:line="500" w:lineRule="exact"/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1．命题根据本大纲规定的考试目标和考核内容，考试命题应具有一定的覆盖面且重点突出，侧重考核考生对本学科的基础理论、基本知识和基本技能的掌握程度，以及运用所学知识解决实际问题的能力。</w:t>
      </w:r>
    </w:p>
    <w:p w:rsidR="009C051D" w:rsidRDefault="00236F63">
      <w:pPr>
        <w:widowControl/>
        <w:spacing w:line="500" w:lineRule="exact"/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2．试题对不同能力层次要求的分数比例，识记为20％，理解45％，应用35％。</w:t>
      </w:r>
    </w:p>
    <w:p w:rsidR="009C051D" w:rsidRDefault="00236F63">
      <w:pPr>
        <w:widowControl/>
        <w:spacing w:line="500" w:lineRule="exact"/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3．合理安排试题难度结构。试题难易度分为易、较易、较难、难四个等级。试卷中四种难易度试题的分数比例，易约占20％，较易约占30％，较难约占30％，难约占20％。</w:t>
      </w:r>
    </w:p>
    <w:p w:rsidR="009C051D" w:rsidRDefault="00236F63">
      <w:pPr>
        <w:widowControl/>
        <w:spacing w:line="500" w:lineRule="exact"/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Ⅱ、考试内容</w:t>
      </w:r>
    </w:p>
    <w:p w:rsidR="009C051D" w:rsidRDefault="00236F63">
      <w:pPr>
        <w:widowControl/>
        <w:spacing w:line="500" w:lineRule="exact"/>
        <w:ind w:firstLine="57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1．考核内容</w:t>
      </w:r>
    </w:p>
    <w:p w:rsidR="009C051D" w:rsidRDefault="00236F63">
      <w:pPr>
        <w:widowControl/>
        <w:spacing w:line="500" w:lineRule="exact"/>
        <w:ind w:firstLine="57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《</w:t>
      </w:r>
      <w:r>
        <w:rPr>
          <w:rFonts w:ascii="宋体" w:hAnsi="宋体" w:hint="eastAsia"/>
          <w:sz w:val="28"/>
          <w:szCs w:val="28"/>
        </w:rPr>
        <w:t>运输经济学基础</w:t>
      </w:r>
      <w:r>
        <w:rPr>
          <w:rFonts w:ascii="宋体" w:hAnsi="宋体" w:cs="宋体" w:hint="eastAsia"/>
          <w:kern w:val="0"/>
          <w:sz w:val="28"/>
          <w:szCs w:val="28"/>
        </w:rPr>
        <w:t>》的考核内容为</w:t>
      </w:r>
      <w:r>
        <w:rPr>
          <w:rFonts w:ascii="宋体" w:hAnsi="宋体" w:hint="eastAsia"/>
          <w:sz w:val="28"/>
          <w:szCs w:val="28"/>
        </w:rPr>
        <w:t>运输经济学</w:t>
      </w:r>
      <w:r>
        <w:rPr>
          <w:rFonts w:ascii="宋体" w:hAnsi="宋体" w:cs="宋体" w:hint="eastAsia"/>
          <w:kern w:val="0"/>
          <w:sz w:val="28"/>
          <w:szCs w:val="28"/>
        </w:rPr>
        <w:t>的基本概念、基本原理和基本方法，能运用经济学知识进行案例分析，具备分析问题和解决问题的基本能力。 </w:t>
      </w:r>
    </w:p>
    <w:p w:rsidR="009C051D" w:rsidRDefault="00236F63">
      <w:pPr>
        <w:widowControl/>
        <w:spacing w:line="500" w:lineRule="exact"/>
        <w:ind w:firstLine="57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2．考核要求</w:t>
      </w:r>
    </w:p>
    <w:p w:rsidR="009C051D" w:rsidRDefault="00236F63">
      <w:pPr>
        <w:widowControl/>
        <w:spacing w:line="500" w:lineRule="exact"/>
        <w:ind w:firstLine="57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本大纲的考核要求分为“识记”、“理解”、“应用”三个层次，具体含义是：</w:t>
      </w:r>
    </w:p>
    <w:p w:rsidR="009C051D" w:rsidRDefault="00236F63">
      <w:pPr>
        <w:widowControl/>
        <w:spacing w:line="500" w:lineRule="exact"/>
        <w:ind w:firstLine="57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lastRenderedPageBreak/>
        <w:t>识记：能解释有关的概念、知识的含义，并能正确认识和表述。</w:t>
      </w:r>
    </w:p>
    <w:p w:rsidR="009C051D" w:rsidRDefault="00236F63">
      <w:pPr>
        <w:widowControl/>
        <w:spacing w:line="500" w:lineRule="exact"/>
        <w:ind w:firstLine="57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理解：在识记的基础上，能全面把握基本概念、基本原理、基本方法，能掌握有关概念、原理、方法的区别与联系。</w:t>
      </w:r>
    </w:p>
    <w:p w:rsidR="009C051D" w:rsidRDefault="00236F63">
      <w:pPr>
        <w:widowControl/>
        <w:spacing w:line="500" w:lineRule="exact"/>
        <w:ind w:firstLine="57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应用：在理解的基础上，能运用基本概念、基本原理、基本方法分析和解决有关的理论问题和实际问题。</w:t>
      </w:r>
    </w:p>
    <w:p w:rsidR="009C051D" w:rsidRDefault="00236F63">
      <w:pPr>
        <w:widowControl/>
        <w:spacing w:line="500" w:lineRule="exact"/>
        <w:ind w:firstLine="57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3.分章要点</w:t>
      </w:r>
    </w:p>
    <w:p w:rsidR="009C051D" w:rsidRDefault="00236F63">
      <w:pPr>
        <w:widowControl/>
        <w:spacing w:line="500" w:lineRule="exact"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第一章  运输经济学概述</w:t>
      </w:r>
    </w:p>
    <w:p w:rsidR="009C051D" w:rsidRDefault="00236F63">
      <w:pPr>
        <w:widowControl/>
        <w:spacing w:line="500" w:lineRule="exact"/>
        <w:ind w:firstLine="57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识记：交通运输的发展时期，马克思的运输经济观点；运输经济学研究的方法；市场与运输市场；运输市场的基本要素；运输市场的分类</w:t>
      </w:r>
    </w:p>
    <w:p w:rsidR="009C051D" w:rsidRDefault="00236F63">
      <w:pPr>
        <w:widowControl/>
        <w:spacing w:line="500" w:lineRule="exact"/>
        <w:ind w:firstLine="57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理解：经济学的假设；运输业的性质；运输产品；运输市场的功能；社会主义运输市场的特征</w:t>
      </w:r>
    </w:p>
    <w:p w:rsidR="009C051D" w:rsidRDefault="00236F63">
      <w:pPr>
        <w:widowControl/>
        <w:spacing w:line="500" w:lineRule="exact"/>
        <w:ind w:firstLine="57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应用：经济学研究的一般方法；运输产品的性质；经济学的基本原理</w:t>
      </w:r>
    </w:p>
    <w:p w:rsidR="009C051D" w:rsidRDefault="00236F63">
      <w:pPr>
        <w:widowControl/>
        <w:spacing w:line="500" w:lineRule="exact"/>
        <w:ind w:firstLine="570"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第二章  运输需求及其效用</w:t>
      </w:r>
    </w:p>
    <w:p w:rsidR="009C051D" w:rsidRDefault="00236F63">
      <w:pPr>
        <w:widowControl/>
        <w:spacing w:line="500" w:lineRule="exact"/>
        <w:ind w:firstLine="57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识记：需求与需求量；需求曲线的例外，需求曲线的特征；影响需求的主要因素；运输需求的来源；基数效用；序数效用。</w:t>
      </w:r>
    </w:p>
    <w:p w:rsidR="009C051D" w:rsidRDefault="00236F63">
      <w:pPr>
        <w:widowControl/>
        <w:spacing w:line="500" w:lineRule="exact"/>
        <w:ind w:firstLine="57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理解：运输需求函数及影响因素；运输需求的特征；影响运输需求价格弹性的因素；交叉弹性；效用与运输产品的效用；消费者均衡；边际效用递减规律；消费者剩余；需求的无差异曲线；影响运输替代的因素</w:t>
      </w:r>
    </w:p>
    <w:p w:rsidR="009C051D" w:rsidRDefault="00236F63">
      <w:pPr>
        <w:widowControl/>
        <w:spacing w:line="500" w:lineRule="exact"/>
        <w:ind w:firstLine="57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应用：需求与需求量的变动；需求的价格弹性，运输需求弹性的价格分析；价格策略；最佳购买量</w:t>
      </w:r>
    </w:p>
    <w:p w:rsidR="009C051D" w:rsidRDefault="009C051D">
      <w:pPr>
        <w:widowControl/>
        <w:spacing w:line="500" w:lineRule="exact"/>
        <w:ind w:firstLine="570"/>
        <w:rPr>
          <w:rFonts w:ascii="宋体" w:hAnsi="宋体" w:cs="宋体"/>
          <w:kern w:val="0"/>
          <w:sz w:val="28"/>
          <w:szCs w:val="28"/>
        </w:rPr>
      </w:pPr>
    </w:p>
    <w:p w:rsidR="009C051D" w:rsidRDefault="009C051D">
      <w:pPr>
        <w:widowControl/>
        <w:spacing w:line="500" w:lineRule="exact"/>
        <w:ind w:firstLine="570"/>
        <w:rPr>
          <w:rFonts w:ascii="宋体" w:hAnsi="宋体" w:cs="宋体"/>
          <w:kern w:val="0"/>
          <w:sz w:val="28"/>
          <w:szCs w:val="28"/>
        </w:rPr>
      </w:pPr>
    </w:p>
    <w:p w:rsidR="009C051D" w:rsidRDefault="00236F63">
      <w:pPr>
        <w:widowControl/>
        <w:spacing w:line="500" w:lineRule="exact"/>
        <w:jc w:val="center"/>
        <w:rPr>
          <w:rFonts w:ascii="宋体" w:hAnsi="宋体" w:cs="宋体"/>
          <w:b/>
          <w:kern w:val="0"/>
          <w:sz w:val="28"/>
          <w:szCs w:val="23"/>
        </w:rPr>
      </w:pPr>
      <w:r>
        <w:rPr>
          <w:rFonts w:ascii="宋体" w:hAnsi="宋体" w:cs="宋体" w:hint="eastAsia"/>
          <w:b/>
          <w:kern w:val="0"/>
          <w:sz w:val="28"/>
          <w:szCs w:val="23"/>
        </w:rPr>
        <w:t>第三章  运输供给及其价格弹性</w:t>
      </w:r>
    </w:p>
    <w:p w:rsidR="009C051D" w:rsidRDefault="00236F63">
      <w:pPr>
        <w:widowControl/>
        <w:spacing w:line="500" w:lineRule="exact"/>
        <w:ind w:firstLine="560"/>
        <w:jc w:val="left"/>
        <w:rPr>
          <w:rFonts w:ascii="宋体" w:hAns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识记：各种运输的特点</w:t>
      </w:r>
    </w:p>
    <w:p w:rsidR="009C051D" w:rsidRDefault="00236F63">
      <w:pPr>
        <w:widowControl/>
        <w:spacing w:line="500" w:lineRule="exact"/>
        <w:ind w:firstLine="560"/>
        <w:jc w:val="left"/>
        <w:rPr>
          <w:rFonts w:ascii="宋体" w:hAns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lastRenderedPageBreak/>
        <w:t>理解：供给、供给量；运输供给的特征；供给与供给量的变化；影响供给和供给量的因素；</w:t>
      </w:r>
    </w:p>
    <w:p w:rsidR="009C051D" w:rsidRDefault="00236F63">
      <w:pPr>
        <w:widowControl/>
        <w:spacing w:line="500" w:lineRule="exact"/>
        <w:ind w:firstLine="560"/>
        <w:jc w:val="left"/>
        <w:rPr>
          <w:rFonts w:ascii="宋体" w:hAns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应用：供给的价格弹性</w:t>
      </w:r>
    </w:p>
    <w:p w:rsidR="009C051D" w:rsidRDefault="00236F63">
      <w:pPr>
        <w:widowControl/>
        <w:spacing w:line="500" w:lineRule="exact"/>
        <w:jc w:val="center"/>
        <w:rPr>
          <w:rFonts w:ascii="宋体" w:hAnsi="宋体" w:cs="宋体"/>
          <w:b/>
          <w:bCs/>
          <w:kern w:val="0"/>
          <w:sz w:val="28"/>
          <w:szCs w:val="23"/>
        </w:rPr>
      </w:pPr>
      <w:r>
        <w:rPr>
          <w:rFonts w:ascii="宋体" w:hAnsi="宋体" w:cs="宋体" w:hint="eastAsia"/>
          <w:b/>
          <w:bCs/>
          <w:kern w:val="0"/>
          <w:sz w:val="28"/>
          <w:szCs w:val="23"/>
        </w:rPr>
        <w:t>第四章  运输成本</w:t>
      </w:r>
    </w:p>
    <w:p w:rsidR="009C051D" w:rsidRDefault="00236F63">
      <w:pPr>
        <w:widowControl/>
        <w:spacing w:line="500" w:lineRule="exact"/>
        <w:ind w:firstLine="560"/>
        <w:jc w:val="left"/>
        <w:rPr>
          <w:rFonts w:ascii="宋体" w:hAns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识记：运输成本的外部性</w:t>
      </w:r>
    </w:p>
    <w:p w:rsidR="009C051D" w:rsidRDefault="00236F63">
      <w:pPr>
        <w:widowControl/>
        <w:spacing w:line="500" w:lineRule="exact"/>
        <w:ind w:firstLine="560"/>
        <w:jc w:val="left"/>
        <w:rPr>
          <w:rFonts w:ascii="宋体" w:hAns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理解：成本的概念；运输成本的构成；长期成本；运输规模化；内在经济与外在经济</w:t>
      </w:r>
    </w:p>
    <w:p w:rsidR="009C051D" w:rsidRDefault="00236F63">
      <w:pPr>
        <w:widowControl/>
        <w:spacing w:line="500" w:lineRule="exact"/>
        <w:ind w:firstLine="560"/>
        <w:jc w:val="left"/>
        <w:rPr>
          <w:rFonts w:ascii="宋体" w:hAns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应用：短期成本；边际成本；控制外部成本的措施</w:t>
      </w:r>
    </w:p>
    <w:p w:rsidR="009C051D" w:rsidRDefault="00236F63">
      <w:pPr>
        <w:widowControl/>
        <w:spacing w:line="500" w:lineRule="exact"/>
        <w:jc w:val="center"/>
        <w:rPr>
          <w:rFonts w:ascii="宋体" w:hAnsi="宋体" w:cs="宋体"/>
          <w:b/>
          <w:bCs/>
          <w:kern w:val="0"/>
          <w:sz w:val="28"/>
          <w:szCs w:val="23"/>
        </w:rPr>
      </w:pPr>
      <w:r>
        <w:rPr>
          <w:rFonts w:ascii="宋体" w:hAnsi="宋体" w:cs="宋体" w:hint="eastAsia"/>
          <w:b/>
          <w:bCs/>
          <w:kern w:val="0"/>
          <w:sz w:val="28"/>
          <w:szCs w:val="23"/>
        </w:rPr>
        <w:t>第五章  运输价格、收益与价格策略</w:t>
      </w:r>
    </w:p>
    <w:p w:rsidR="009C051D" w:rsidRDefault="00236F63">
      <w:pPr>
        <w:widowControl/>
        <w:spacing w:line="500" w:lineRule="exact"/>
        <w:ind w:firstLine="560"/>
        <w:jc w:val="left"/>
        <w:rPr>
          <w:rFonts w:ascii="宋体" w:hAns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识记：运输价格的含义和特征；蛛网理论；公共产品的特征；制定运输价格的基本原则</w:t>
      </w:r>
    </w:p>
    <w:p w:rsidR="009C051D" w:rsidRDefault="00236F63">
      <w:pPr>
        <w:widowControl/>
        <w:spacing w:line="500" w:lineRule="exact"/>
        <w:ind w:firstLine="560"/>
        <w:jc w:val="left"/>
        <w:rPr>
          <w:rFonts w:ascii="宋体" w:hAns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理解：运输价格的决定因素；市场机制；支持价格与限制价格；边际成本定价；负担能力定价；收益；利润最大化的分析；运输价格制定方式</w:t>
      </w:r>
    </w:p>
    <w:p w:rsidR="009C051D" w:rsidRDefault="00236F63">
      <w:pPr>
        <w:widowControl/>
        <w:spacing w:line="500" w:lineRule="exact"/>
        <w:ind w:firstLine="560"/>
        <w:jc w:val="left"/>
        <w:rPr>
          <w:rFonts w:ascii="宋体" w:hAns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应用：均衡价格；供给与需求变化的价格分析；供求理论</w:t>
      </w:r>
    </w:p>
    <w:p w:rsidR="009C051D" w:rsidRDefault="00236F63">
      <w:pPr>
        <w:widowControl/>
        <w:spacing w:line="500" w:lineRule="exact"/>
        <w:jc w:val="center"/>
        <w:rPr>
          <w:rFonts w:ascii="宋体" w:hAnsi="宋体" w:cs="宋体"/>
          <w:b/>
          <w:bCs/>
          <w:kern w:val="0"/>
          <w:sz w:val="28"/>
          <w:szCs w:val="23"/>
        </w:rPr>
      </w:pPr>
      <w:r>
        <w:rPr>
          <w:rFonts w:ascii="宋体" w:hAnsi="宋体" w:cs="宋体" w:hint="eastAsia"/>
          <w:b/>
          <w:bCs/>
          <w:kern w:val="0"/>
          <w:sz w:val="28"/>
          <w:szCs w:val="23"/>
        </w:rPr>
        <w:t>第六章  运输市场竞争及其运输价格策略</w:t>
      </w:r>
    </w:p>
    <w:p w:rsidR="009C051D" w:rsidRDefault="00236F63">
      <w:pPr>
        <w:widowControl/>
        <w:spacing w:line="500" w:lineRule="exact"/>
        <w:ind w:firstLine="560"/>
        <w:jc w:val="left"/>
        <w:rPr>
          <w:rFonts w:ascii="宋体" w:hAns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识记：完全竞争市场；垄断竞争市场含义和特点；寡头市场的含义和特点</w:t>
      </w:r>
    </w:p>
    <w:p w:rsidR="009C051D" w:rsidRDefault="00236F63">
      <w:pPr>
        <w:widowControl/>
        <w:spacing w:line="500" w:lineRule="exact"/>
        <w:ind w:firstLine="560"/>
        <w:jc w:val="left"/>
        <w:rPr>
          <w:rFonts w:ascii="宋体" w:hAns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理解：完全竞争市场的价格和收益；完全垄断市场的含义和特点；对垄断的管制措施</w:t>
      </w:r>
    </w:p>
    <w:p w:rsidR="009C051D" w:rsidRDefault="00236F63">
      <w:pPr>
        <w:widowControl/>
        <w:spacing w:line="500" w:lineRule="exact"/>
        <w:ind w:firstLine="560"/>
        <w:jc w:val="left"/>
        <w:rPr>
          <w:rFonts w:ascii="宋体" w:hAns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应用：停运策略；完全垄断市场的差别价格；寡头如何决定产量</w:t>
      </w:r>
    </w:p>
    <w:p w:rsidR="009C051D" w:rsidRDefault="00236F63">
      <w:pPr>
        <w:widowControl/>
        <w:spacing w:line="500" w:lineRule="exact"/>
        <w:jc w:val="center"/>
        <w:rPr>
          <w:rFonts w:ascii="宋体" w:hAnsi="宋体" w:cs="宋体"/>
          <w:b/>
          <w:bCs/>
          <w:kern w:val="0"/>
          <w:sz w:val="28"/>
          <w:szCs w:val="23"/>
        </w:rPr>
      </w:pPr>
      <w:r>
        <w:rPr>
          <w:rFonts w:ascii="宋体" w:hAnsi="宋体" w:cs="宋体" w:hint="eastAsia"/>
          <w:b/>
          <w:bCs/>
          <w:kern w:val="0"/>
          <w:sz w:val="28"/>
          <w:szCs w:val="23"/>
        </w:rPr>
        <w:t>第七章  运输资源配置</w:t>
      </w:r>
    </w:p>
    <w:p w:rsidR="009C051D" w:rsidRDefault="00236F63">
      <w:pPr>
        <w:widowControl/>
        <w:spacing w:line="500" w:lineRule="exact"/>
        <w:ind w:firstLine="560"/>
        <w:jc w:val="left"/>
        <w:rPr>
          <w:rFonts w:ascii="宋体" w:hAns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识记：要素及其价格，等产量曲线；等成本曲线；利息与利率；土地供给的特点</w:t>
      </w:r>
    </w:p>
    <w:p w:rsidR="009C051D" w:rsidRDefault="00236F63">
      <w:pPr>
        <w:widowControl/>
        <w:spacing w:line="500" w:lineRule="exact"/>
        <w:ind w:firstLine="560"/>
        <w:jc w:val="left"/>
        <w:rPr>
          <w:rFonts w:ascii="宋体" w:hAns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理解：工资的确定，工资曲线的特征；工资的差异；利润</w:t>
      </w:r>
    </w:p>
    <w:p w:rsidR="009C051D" w:rsidRDefault="00236F63">
      <w:pPr>
        <w:widowControl/>
        <w:spacing w:line="500" w:lineRule="exact"/>
        <w:jc w:val="center"/>
        <w:rPr>
          <w:rFonts w:ascii="宋体" w:hAnsi="宋体" w:cs="宋体"/>
          <w:b/>
          <w:bCs/>
          <w:kern w:val="0"/>
          <w:sz w:val="28"/>
          <w:szCs w:val="23"/>
        </w:rPr>
      </w:pPr>
      <w:r>
        <w:rPr>
          <w:rFonts w:ascii="宋体" w:hAnsi="宋体" w:cs="宋体" w:hint="eastAsia"/>
          <w:b/>
          <w:bCs/>
          <w:kern w:val="0"/>
          <w:sz w:val="28"/>
          <w:szCs w:val="23"/>
        </w:rPr>
        <w:t>第八章  交通运输与国民经济</w:t>
      </w:r>
    </w:p>
    <w:p w:rsidR="009C051D" w:rsidRDefault="00236F63">
      <w:pPr>
        <w:widowControl/>
        <w:spacing w:line="500" w:lineRule="exact"/>
        <w:ind w:firstLine="560"/>
        <w:jc w:val="left"/>
        <w:rPr>
          <w:rFonts w:ascii="宋体" w:hAns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识记：国民经济核算指标；失业的衡量；失业的类型</w:t>
      </w:r>
    </w:p>
    <w:p w:rsidR="009C051D" w:rsidRDefault="00236F63">
      <w:pPr>
        <w:widowControl/>
        <w:spacing w:line="500" w:lineRule="exact"/>
        <w:ind w:firstLine="560"/>
        <w:jc w:val="left"/>
        <w:rPr>
          <w:rFonts w:ascii="宋体" w:hAns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lastRenderedPageBreak/>
        <w:t>理解：GDP核算方法；投资与储蓄的关系；经济增长</w:t>
      </w:r>
    </w:p>
    <w:p w:rsidR="009C051D" w:rsidRDefault="00236F63">
      <w:pPr>
        <w:widowControl/>
        <w:spacing w:line="500" w:lineRule="exact"/>
        <w:jc w:val="center"/>
        <w:rPr>
          <w:rFonts w:ascii="宋体" w:hAnsi="宋体" w:cs="宋体"/>
          <w:b/>
          <w:bCs/>
          <w:kern w:val="0"/>
          <w:sz w:val="28"/>
          <w:szCs w:val="23"/>
        </w:rPr>
      </w:pPr>
      <w:r>
        <w:rPr>
          <w:rFonts w:ascii="宋体" w:hAnsi="宋体" w:cs="宋体" w:hint="eastAsia"/>
          <w:b/>
          <w:bCs/>
          <w:kern w:val="0"/>
          <w:sz w:val="28"/>
          <w:szCs w:val="23"/>
        </w:rPr>
        <w:t>第九章  运输宏观经济</w:t>
      </w:r>
    </w:p>
    <w:p w:rsidR="009C051D" w:rsidRDefault="00236F63">
      <w:pPr>
        <w:widowControl/>
        <w:spacing w:line="500" w:lineRule="exact"/>
        <w:ind w:firstLine="560"/>
        <w:jc w:val="left"/>
        <w:rPr>
          <w:rFonts w:ascii="宋体" w:hAns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识记：货币；运输基础设施的经济特点；成本收益分析</w:t>
      </w:r>
    </w:p>
    <w:p w:rsidR="009C051D" w:rsidRDefault="00236F63">
      <w:pPr>
        <w:widowControl/>
        <w:spacing w:line="500" w:lineRule="exact"/>
        <w:ind w:firstLine="560"/>
        <w:jc w:val="left"/>
        <w:rPr>
          <w:rFonts w:ascii="宋体" w:hAns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理解：通货膨胀；经济周期；宏观财政政策；</w:t>
      </w:r>
    </w:p>
    <w:p w:rsidR="009C051D" w:rsidRDefault="00236F63">
      <w:pPr>
        <w:widowControl/>
        <w:spacing w:line="500" w:lineRule="exact"/>
        <w:jc w:val="center"/>
        <w:rPr>
          <w:rFonts w:ascii="宋体" w:hAnsi="宋体" w:cs="宋体"/>
          <w:b/>
          <w:bCs/>
          <w:kern w:val="0"/>
          <w:sz w:val="28"/>
          <w:szCs w:val="23"/>
        </w:rPr>
      </w:pPr>
      <w:r>
        <w:rPr>
          <w:rFonts w:ascii="宋体" w:hAnsi="宋体" w:cs="宋体" w:hint="eastAsia"/>
          <w:b/>
          <w:bCs/>
          <w:kern w:val="0"/>
          <w:sz w:val="28"/>
          <w:szCs w:val="23"/>
        </w:rPr>
        <w:t>第十章  国际运输市场</w:t>
      </w:r>
    </w:p>
    <w:p w:rsidR="009C051D" w:rsidRDefault="00236F63">
      <w:pPr>
        <w:widowControl/>
        <w:spacing w:line="500" w:lineRule="exact"/>
        <w:ind w:firstLine="560"/>
        <w:jc w:val="left"/>
        <w:rPr>
          <w:rFonts w:ascii="宋体" w:hAns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识记：国际运输的特征；国际收支；国际收支</w:t>
      </w:r>
    </w:p>
    <w:p w:rsidR="009C051D" w:rsidRDefault="00236F63">
      <w:pPr>
        <w:widowControl/>
        <w:spacing w:line="500" w:lineRule="exact"/>
        <w:ind w:firstLine="560"/>
        <w:jc w:val="left"/>
        <w:rPr>
          <w:rFonts w:ascii="宋体" w:hAns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理解：外汇与汇率；</w:t>
      </w:r>
    </w:p>
    <w:p w:rsidR="009C051D" w:rsidRDefault="00236F63">
      <w:pPr>
        <w:widowControl/>
        <w:spacing w:line="500" w:lineRule="exact"/>
        <w:ind w:firstLine="560"/>
        <w:jc w:val="left"/>
        <w:rPr>
          <w:rFonts w:ascii="宋体" w:hAns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应用：汇率变动对经济活动的影响 </w:t>
      </w:r>
    </w:p>
    <w:p w:rsidR="009C051D" w:rsidRDefault="00236F63">
      <w:pPr>
        <w:widowControl/>
        <w:spacing w:line="500" w:lineRule="exact"/>
        <w:jc w:val="center"/>
        <w:rPr>
          <w:rFonts w:ascii="宋体" w:hAnsi="宋体" w:cs="宋体"/>
          <w:b/>
          <w:bCs/>
          <w:kern w:val="0"/>
          <w:sz w:val="28"/>
          <w:szCs w:val="23"/>
        </w:rPr>
      </w:pPr>
      <w:r>
        <w:rPr>
          <w:rFonts w:ascii="宋体" w:hAnsi="宋体" w:cs="宋体" w:hint="eastAsia"/>
          <w:b/>
          <w:bCs/>
          <w:kern w:val="0"/>
          <w:sz w:val="28"/>
          <w:szCs w:val="23"/>
        </w:rPr>
        <w:t>第十一章  国际运输与服务贸易</w:t>
      </w:r>
    </w:p>
    <w:p w:rsidR="009C051D" w:rsidRDefault="00236F63">
      <w:pPr>
        <w:widowControl/>
        <w:spacing w:line="500" w:lineRule="exact"/>
        <w:ind w:firstLine="560"/>
        <w:jc w:val="left"/>
        <w:rPr>
          <w:rFonts w:ascii="宋体" w:hAns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识记：服务贸易的概念与特征</w:t>
      </w:r>
    </w:p>
    <w:p w:rsidR="009C051D" w:rsidRDefault="00236F63">
      <w:pPr>
        <w:widowControl/>
        <w:spacing w:line="500" w:lineRule="exact"/>
        <w:ind w:firstLine="560"/>
        <w:jc w:val="left"/>
        <w:rPr>
          <w:rFonts w:ascii="宋体" w:hAns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理解：服务贸易的形式；服务贸易自由化</w:t>
      </w:r>
    </w:p>
    <w:p w:rsidR="009C051D" w:rsidRDefault="00236F63">
      <w:pPr>
        <w:widowControl/>
        <w:spacing w:line="500" w:lineRule="exac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Ⅲ、考试形式及试卷结构</w:t>
      </w:r>
    </w:p>
    <w:p w:rsidR="009C051D" w:rsidRDefault="00236F63">
      <w:pPr>
        <w:widowControl/>
        <w:spacing w:line="500" w:lineRule="exact"/>
        <w:ind w:firstLine="57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考试方式为闭卷考试，笔试时间为120分钟，试卷满分为100分。试卷结构如下：</w:t>
      </w:r>
    </w:p>
    <w:tbl>
      <w:tblPr>
        <w:tblW w:w="7820" w:type="dxa"/>
        <w:jc w:val="center"/>
        <w:tblLayout w:type="fixed"/>
        <w:tblLook w:val="04A0" w:firstRow="1" w:lastRow="0" w:firstColumn="1" w:lastColumn="0" w:noHBand="0" w:noVBand="1"/>
      </w:tblPr>
      <w:tblGrid>
        <w:gridCol w:w="792"/>
        <w:gridCol w:w="2417"/>
        <w:gridCol w:w="1239"/>
        <w:gridCol w:w="1097"/>
        <w:gridCol w:w="2275"/>
      </w:tblGrid>
      <w:tr w:rsidR="009C051D">
        <w:trPr>
          <w:trHeight w:val="390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序号</w:t>
            </w:r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项目名称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题数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计分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计划用时（分钟）</w:t>
            </w:r>
          </w:p>
        </w:tc>
      </w:tr>
      <w:tr w:rsidR="009C051D">
        <w:trPr>
          <w:trHeight w:val="390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一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单项选择题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20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20</w:t>
            </w:r>
          </w:p>
        </w:tc>
      </w:tr>
      <w:tr w:rsidR="009C051D">
        <w:trPr>
          <w:trHeight w:val="390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二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判断题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20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20</w:t>
            </w:r>
          </w:p>
        </w:tc>
      </w:tr>
      <w:tr w:rsidR="009C051D">
        <w:trPr>
          <w:trHeight w:val="390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三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名词解释题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16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20</w:t>
            </w:r>
          </w:p>
        </w:tc>
      </w:tr>
      <w:tr w:rsidR="009C051D">
        <w:trPr>
          <w:trHeight w:val="390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四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简答、计算题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24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30</w:t>
            </w:r>
          </w:p>
        </w:tc>
      </w:tr>
      <w:tr w:rsidR="009C051D">
        <w:trPr>
          <w:trHeight w:val="390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五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论述、分析题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20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30</w:t>
            </w:r>
          </w:p>
        </w:tc>
      </w:tr>
      <w:tr w:rsidR="009C051D">
        <w:trPr>
          <w:trHeight w:val="390"/>
          <w:jc w:val="center"/>
        </w:trPr>
        <w:tc>
          <w:tcPr>
            <w:tcW w:w="3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合计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100分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1D" w:rsidRDefault="00236F63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120分钟</w:t>
            </w:r>
          </w:p>
        </w:tc>
      </w:tr>
    </w:tbl>
    <w:p w:rsidR="009C051D" w:rsidRDefault="009C051D">
      <w:pPr>
        <w:widowControl/>
        <w:spacing w:line="500" w:lineRule="exact"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</w:p>
    <w:p w:rsidR="009C051D" w:rsidRDefault="00236F63">
      <w:pPr>
        <w:widowControl/>
        <w:spacing w:line="500" w:lineRule="exac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Ⅳ、题型示例</w:t>
      </w:r>
    </w:p>
    <w:p w:rsidR="009C051D" w:rsidRDefault="00236F63">
      <w:pPr>
        <w:widowControl/>
        <w:spacing w:line="5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一、单项选择题</w:t>
      </w:r>
      <w:r>
        <w:rPr>
          <w:rFonts w:hint="eastAsia"/>
          <w:sz w:val="24"/>
        </w:rPr>
        <w:t>（答在答题卡内，每</w:t>
      </w:r>
      <w:r>
        <w:rPr>
          <w:rFonts w:ascii="宋体" w:hAnsi="宋体" w:hint="eastAsia"/>
          <w:b/>
          <w:sz w:val="24"/>
        </w:rPr>
        <w:t>小</w:t>
      </w:r>
      <w:r>
        <w:rPr>
          <w:rFonts w:hint="eastAsia"/>
          <w:sz w:val="24"/>
        </w:rPr>
        <w:t>题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分，共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分）</w:t>
      </w:r>
    </w:p>
    <w:p w:rsidR="009C051D" w:rsidRDefault="00236F63">
      <w:pPr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 xml:space="preserve">1. </w:t>
      </w:r>
      <w:r>
        <w:rPr>
          <w:rFonts w:hint="eastAsia"/>
          <w:sz w:val="24"/>
        </w:rPr>
        <w:t>以下哪个个不是市场的功能？</w:t>
      </w:r>
    </w:p>
    <w:p w:rsidR="009C051D" w:rsidRDefault="00236F63">
      <w:pPr>
        <w:ind w:firstLineChars="200" w:firstLine="480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信息传递的功能</w:t>
      </w:r>
      <w:r>
        <w:rPr>
          <w:rFonts w:hint="eastAsia"/>
          <w:sz w:val="24"/>
        </w:rPr>
        <w:t xml:space="preserve">  B.</w:t>
      </w:r>
      <w:r>
        <w:rPr>
          <w:rFonts w:hint="eastAsia"/>
          <w:sz w:val="24"/>
        </w:rPr>
        <w:t>资源配置及优化功能</w:t>
      </w:r>
      <w:r>
        <w:rPr>
          <w:rFonts w:hint="eastAsia"/>
          <w:sz w:val="24"/>
        </w:rPr>
        <w:t xml:space="preserve">  </w:t>
      </w:r>
    </w:p>
    <w:p w:rsidR="009C051D" w:rsidRDefault="00236F63">
      <w:pPr>
        <w:ind w:firstLineChars="200" w:firstLine="480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产品制造功能</w:t>
      </w:r>
      <w:r>
        <w:rPr>
          <w:rFonts w:hint="eastAsia"/>
          <w:sz w:val="24"/>
        </w:rPr>
        <w:t xml:space="preserve">    D.</w:t>
      </w:r>
      <w:r>
        <w:rPr>
          <w:rFonts w:hint="eastAsia"/>
          <w:sz w:val="24"/>
        </w:rPr>
        <w:t>分配和监督功能</w:t>
      </w:r>
    </w:p>
    <w:p w:rsidR="009C051D" w:rsidRDefault="00236F63">
      <w:pPr>
        <w:widowControl/>
        <w:spacing w:line="5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二、判断题(每小题0.5分，共20分)（在答题卡打</w:t>
      </w:r>
      <w:r>
        <w:rPr>
          <w:rFonts w:ascii="宋体" w:hAnsi="宋体"/>
          <w:sz w:val="24"/>
        </w:rPr>
        <w:t>×</w:t>
      </w:r>
      <w:r>
        <w:rPr>
          <w:rFonts w:ascii="宋体" w:hAnsi="宋体" w:hint="eastAsia"/>
          <w:sz w:val="24"/>
        </w:rPr>
        <w:t>或</w:t>
      </w:r>
      <w:r>
        <w:rPr>
          <w:rFonts w:ascii="宋体" w:hAnsi="宋体"/>
          <w:sz w:val="24"/>
        </w:rPr>
        <w:t>√</w:t>
      </w:r>
      <w:r>
        <w:rPr>
          <w:rFonts w:ascii="宋体" w:hAnsi="宋体" w:hint="eastAsia"/>
          <w:sz w:val="24"/>
        </w:rPr>
        <w:t>）</w:t>
      </w:r>
    </w:p>
    <w:p w:rsidR="009C051D" w:rsidRDefault="00236F63">
      <w:pPr>
        <w:widowControl/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1.</w:t>
      </w:r>
      <w:r>
        <w:rPr>
          <w:rFonts w:hint="eastAsia"/>
          <w:sz w:val="24"/>
        </w:rPr>
        <w:t>垄断运输厂商把价格定得越高，他所得到的利润总额就越大。</w:t>
      </w:r>
      <w:r>
        <w:rPr>
          <w:rFonts w:ascii="宋体" w:hAnsi="宋体" w:hint="eastAsia"/>
          <w:sz w:val="24"/>
        </w:rPr>
        <w:t xml:space="preserve">                                         </w:t>
      </w:r>
    </w:p>
    <w:p w:rsidR="009C051D" w:rsidRDefault="00236F63">
      <w:pPr>
        <w:snapToGrid w:val="0"/>
        <w:rPr>
          <w:rFonts w:ascii="宋体" w:hAnsi="宋体"/>
          <w:bCs/>
          <w:sz w:val="24"/>
        </w:rPr>
      </w:pPr>
      <w:r>
        <w:rPr>
          <w:rFonts w:ascii="宋体" w:hAnsi="宋体" w:hint="eastAsia"/>
          <w:sz w:val="24"/>
        </w:rPr>
        <w:t>三、名词解释（写在题后，</w:t>
      </w:r>
      <w:r>
        <w:rPr>
          <w:rFonts w:ascii="宋体" w:hAnsi="宋体" w:hint="eastAsia"/>
          <w:bCs/>
          <w:sz w:val="24"/>
        </w:rPr>
        <w:t>每小题4分，共16分)</w:t>
      </w:r>
    </w:p>
    <w:p w:rsidR="009C051D" w:rsidRDefault="00236F63">
      <w:pPr>
        <w:widowControl/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bCs/>
          <w:sz w:val="24"/>
        </w:rPr>
        <w:t>国内生产总值——</w:t>
      </w:r>
      <w:r>
        <w:rPr>
          <w:rFonts w:ascii="宋体" w:hAnsi="宋体" w:hint="eastAsia"/>
          <w:sz w:val="24"/>
        </w:rPr>
        <w:t xml:space="preserve">  </w:t>
      </w:r>
    </w:p>
    <w:p w:rsidR="009C051D" w:rsidRDefault="00236F63">
      <w:pPr>
        <w:widowControl/>
        <w:spacing w:line="5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四、简答、计算题（答在题后空白处，</w:t>
      </w:r>
      <w:r>
        <w:rPr>
          <w:rFonts w:ascii="宋体" w:hAnsi="宋体" w:hint="eastAsia"/>
          <w:bCs/>
          <w:sz w:val="24"/>
        </w:rPr>
        <w:t>每小题6分，共24分</w:t>
      </w:r>
      <w:r>
        <w:rPr>
          <w:rFonts w:ascii="宋体" w:hAnsi="宋体" w:hint="eastAsia"/>
          <w:sz w:val="24"/>
        </w:rPr>
        <w:t>）</w:t>
      </w:r>
    </w:p>
    <w:p w:rsidR="009C051D" w:rsidRDefault="00236F63">
      <w:pPr>
        <w:rPr>
          <w:rFonts w:hAnsi="宋体"/>
          <w:bCs/>
          <w:sz w:val="24"/>
        </w:rPr>
      </w:pPr>
      <w:r>
        <w:rPr>
          <w:rFonts w:ascii="宋体" w:hAnsi="宋体" w:hint="eastAsia"/>
          <w:sz w:val="24"/>
        </w:rPr>
        <w:t xml:space="preserve">    1．</w:t>
      </w:r>
      <w:r>
        <w:rPr>
          <w:rFonts w:hAnsi="宋体" w:hint="eastAsia"/>
          <w:bCs/>
          <w:sz w:val="24"/>
        </w:rPr>
        <w:t>简述运输价格的特征及其决定因素。</w:t>
      </w:r>
    </w:p>
    <w:p w:rsidR="009C051D" w:rsidRDefault="00236F63">
      <w:pPr>
        <w:rPr>
          <w:rFonts w:ascii="宋体" w:hAnsi="宋体"/>
          <w:bCs/>
          <w:sz w:val="24"/>
        </w:rPr>
      </w:pPr>
      <w:r>
        <w:rPr>
          <w:rFonts w:hAnsi="宋体" w:hint="eastAsia"/>
          <w:bCs/>
          <w:sz w:val="24"/>
        </w:rPr>
        <w:t xml:space="preserve">    2.</w:t>
      </w:r>
      <w:r>
        <w:rPr>
          <w:rFonts w:hAnsi="宋体"/>
          <w:bCs/>
          <w:sz w:val="24"/>
        </w:rPr>
        <w:t>设公务乘客和度假乘客对从北京到海南的民航机票的需求为：价格为</w:t>
      </w:r>
      <w:r>
        <w:rPr>
          <w:bCs/>
          <w:sz w:val="24"/>
        </w:rPr>
        <w:t>400</w:t>
      </w:r>
      <w:r>
        <w:rPr>
          <w:rFonts w:hAnsi="宋体"/>
          <w:bCs/>
          <w:sz w:val="24"/>
        </w:rPr>
        <w:t>元时，公务乘客需求量为</w:t>
      </w:r>
      <w:r>
        <w:rPr>
          <w:bCs/>
          <w:sz w:val="24"/>
        </w:rPr>
        <w:t>2000</w:t>
      </w:r>
      <w:r>
        <w:rPr>
          <w:rFonts w:hAnsi="宋体"/>
          <w:bCs/>
          <w:sz w:val="24"/>
        </w:rPr>
        <w:t>，度假乘客需求量为</w:t>
      </w:r>
      <w:r>
        <w:rPr>
          <w:bCs/>
          <w:sz w:val="24"/>
        </w:rPr>
        <w:t>800</w:t>
      </w:r>
      <w:r>
        <w:rPr>
          <w:rFonts w:hAnsi="宋体"/>
          <w:bCs/>
          <w:sz w:val="24"/>
        </w:rPr>
        <w:t>；价格为</w:t>
      </w:r>
      <w:r>
        <w:rPr>
          <w:bCs/>
          <w:sz w:val="24"/>
        </w:rPr>
        <w:t>450</w:t>
      </w:r>
      <w:r>
        <w:rPr>
          <w:rFonts w:hAnsi="宋体"/>
          <w:bCs/>
          <w:sz w:val="24"/>
        </w:rPr>
        <w:t>元时，公务乘客需求量为</w:t>
      </w:r>
      <w:r>
        <w:rPr>
          <w:bCs/>
          <w:sz w:val="24"/>
        </w:rPr>
        <w:t>1900</w:t>
      </w:r>
      <w:r>
        <w:rPr>
          <w:rFonts w:hAnsi="宋体"/>
          <w:bCs/>
          <w:sz w:val="24"/>
        </w:rPr>
        <w:t>，度假乘客需求量为</w:t>
      </w:r>
      <w:r>
        <w:rPr>
          <w:bCs/>
          <w:sz w:val="24"/>
        </w:rPr>
        <w:t>600</w:t>
      </w:r>
      <w:r>
        <w:rPr>
          <w:rFonts w:hAnsi="宋体"/>
          <w:bCs/>
          <w:sz w:val="24"/>
        </w:rPr>
        <w:t>。</w:t>
      </w:r>
      <w:r>
        <w:rPr>
          <w:rFonts w:hAnsi="宋体" w:hint="eastAsia"/>
          <w:bCs/>
          <w:sz w:val="24"/>
        </w:rPr>
        <w:t>请</w:t>
      </w:r>
      <w:r>
        <w:rPr>
          <w:rFonts w:hAnsi="宋体"/>
          <w:bCs/>
          <w:sz w:val="24"/>
        </w:rPr>
        <w:t>计算</w:t>
      </w:r>
      <w:r>
        <w:rPr>
          <w:rFonts w:ascii="宋体" w:hAnsi="宋体" w:hint="eastAsia"/>
          <w:bCs/>
          <w:sz w:val="24"/>
        </w:rPr>
        <w:t>：</w:t>
      </w:r>
    </w:p>
    <w:p w:rsidR="009C051D" w:rsidRDefault="00236F63">
      <w:pPr>
        <w:ind w:firstLineChars="200" w:firstLine="480"/>
        <w:rPr>
          <w:rFonts w:hAnsi="宋体"/>
          <w:bCs/>
          <w:sz w:val="24"/>
        </w:rPr>
      </w:pPr>
      <w:r>
        <w:rPr>
          <w:rFonts w:hAnsi="宋体"/>
          <w:bCs/>
          <w:sz w:val="24"/>
        </w:rPr>
        <w:t>票价从</w:t>
      </w:r>
      <w:r>
        <w:rPr>
          <w:bCs/>
          <w:sz w:val="24"/>
        </w:rPr>
        <w:t>400</w:t>
      </w:r>
      <w:r>
        <w:rPr>
          <w:rFonts w:hAnsi="宋体"/>
          <w:bCs/>
          <w:sz w:val="24"/>
        </w:rPr>
        <w:t>元上升到</w:t>
      </w:r>
      <w:r>
        <w:rPr>
          <w:bCs/>
          <w:sz w:val="24"/>
        </w:rPr>
        <w:t>450</w:t>
      </w:r>
      <w:r>
        <w:rPr>
          <w:rFonts w:hAnsi="宋体"/>
          <w:bCs/>
          <w:sz w:val="24"/>
        </w:rPr>
        <w:t>元时，公务乘客和度假乘客的需求价格弹性各为多少</w:t>
      </w:r>
      <w:r>
        <w:rPr>
          <w:rFonts w:ascii="宋体" w:hAnsi="宋体"/>
          <w:bCs/>
          <w:sz w:val="24"/>
        </w:rPr>
        <w:t>？</w:t>
      </w:r>
    </w:p>
    <w:p w:rsidR="009C051D" w:rsidRDefault="00236F63">
      <w:pPr>
        <w:widowControl/>
        <w:spacing w:line="5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五、论述、分析题（答在题后空白处，</w:t>
      </w:r>
      <w:r>
        <w:rPr>
          <w:rFonts w:ascii="宋体" w:hAnsi="宋体" w:hint="eastAsia"/>
          <w:bCs/>
          <w:sz w:val="24"/>
        </w:rPr>
        <w:t>每小题10分，共20分</w:t>
      </w:r>
      <w:r>
        <w:rPr>
          <w:rFonts w:ascii="宋体" w:hAnsi="宋体" w:hint="eastAsia"/>
          <w:sz w:val="24"/>
        </w:rPr>
        <w:t>）</w:t>
      </w:r>
    </w:p>
    <w:p w:rsidR="009C051D" w:rsidRDefault="00236F63">
      <w:pPr>
        <w:widowControl/>
        <w:spacing w:line="500" w:lineRule="exact"/>
        <w:ind w:firstLine="480"/>
        <w:rPr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hint="eastAsia"/>
          <w:sz w:val="24"/>
        </w:rPr>
        <w:t>请对运输外部性的控制提出建议。</w:t>
      </w:r>
    </w:p>
    <w:p w:rsidR="009C051D" w:rsidRDefault="00236F63">
      <w:pPr>
        <w:widowControl/>
        <w:spacing w:line="500" w:lineRule="exact"/>
        <w:ind w:firstLine="480"/>
        <w:rPr>
          <w:rFonts w:hAnsi="宋体"/>
          <w:bCs/>
          <w:sz w:val="24"/>
        </w:rPr>
      </w:pPr>
      <w:r>
        <w:rPr>
          <w:rFonts w:hAnsi="宋体" w:hint="eastAsia"/>
          <w:bCs/>
          <w:sz w:val="24"/>
        </w:rPr>
        <w:t>2.</w:t>
      </w:r>
      <w:r>
        <w:rPr>
          <w:rFonts w:hAnsi="宋体" w:hint="eastAsia"/>
          <w:bCs/>
          <w:sz w:val="24"/>
        </w:rPr>
        <w:t>供给的变化会带来市场均衡价格如何的变化？</w:t>
      </w:r>
    </w:p>
    <w:p w:rsidR="009C051D" w:rsidRDefault="009C051D">
      <w:pPr>
        <w:widowControl/>
        <w:spacing w:line="500" w:lineRule="exact"/>
        <w:ind w:firstLine="480"/>
        <w:rPr>
          <w:rFonts w:hAnsi="宋体"/>
          <w:bCs/>
          <w:sz w:val="24"/>
        </w:rPr>
      </w:pPr>
    </w:p>
    <w:p w:rsidR="009C051D" w:rsidRDefault="00236F63">
      <w:pPr>
        <w:widowControl/>
        <w:spacing w:line="50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Ⅴ、参考书目</w:t>
      </w:r>
    </w:p>
    <w:p w:rsidR="009C051D" w:rsidRDefault="00236F63">
      <w:pPr>
        <w:widowControl/>
        <w:spacing w:line="50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《运输经济学基础》，李永生主编，机械工业出版社，2017年3月出版。</w:t>
      </w:r>
    </w:p>
    <w:p w:rsidR="009C051D" w:rsidRDefault="009C051D">
      <w:pPr>
        <w:widowControl/>
        <w:spacing w:line="500" w:lineRule="exact"/>
        <w:jc w:val="left"/>
        <w:rPr>
          <w:rFonts w:ascii="宋体" w:hAnsi="宋体" w:cs="宋体"/>
          <w:kern w:val="0"/>
          <w:sz w:val="28"/>
          <w:szCs w:val="28"/>
        </w:rPr>
      </w:pPr>
    </w:p>
    <w:p w:rsidR="009C051D" w:rsidRDefault="009C051D"/>
    <w:sectPr w:rsidR="009C051D" w:rsidSect="009C05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422" w:rsidRDefault="00030422" w:rsidP="00D624CE">
      <w:r>
        <w:separator/>
      </w:r>
    </w:p>
  </w:endnote>
  <w:endnote w:type="continuationSeparator" w:id="0">
    <w:p w:rsidR="00030422" w:rsidRDefault="00030422" w:rsidP="00D62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4CE" w:rsidRDefault="00D624C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4CE" w:rsidRDefault="00D624C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4CE" w:rsidRDefault="00D624C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422" w:rsidRDefault="00030422" w:rsidP="00D624CE">
      <w:r>
        <w:separator/>
      </w:r>
    </w:p>
  </w:footnote>
  <w:footnote w:type="continuationSeparator" w:id="0">
    <w:p w:rsidR="00030422" w:rsidRDefault="00030422" w:rsidP="00D624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4CE" w:rsidRDefault="00D624C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4CE" w:rsidRPr="00D624CE" w:rsidRDefault="00D624CE" w:rsidP="00D624CE">
    <w:pPr>
      <w:pStyle w:val="a6"/>
      <w:rPr>
        <w:rFonts w:eastAsia="黑体" w:hint="eastAsia"/>
        <w:w w:val="80"/>
        <w:kern w:val="0"/>
        <w:sz w:val="28"/>
      </w:rPr>
    </w:pPr>
    <w:r w:rsidRPr="002E38A4">
      <w:rPr>
        <w:rStyle w:val="Char1"/>
        <w:rFonts w:ascii="宋体" w:hAnsi="宋体" w:hint="eastAsia"/>
        <w:color w:val="000000"/>
        <w:sz w:val="24"/>
      </w:rPr>
      <w:t>广东专插本考试网</w:t>
    </w:r>
    <w:r>
      <w:rPr>
        <w:rStyle w:val="Char1"/>
        <w:rFonts w:ascii="宋体" w:hAnsi="宋体" w:hint="eastAsia"/>
        <w:color w:val="000000"/>
        <w:sz w:val="24"/>
      </w:rPr>
      <w:t xml:space="preserve"> </w:t>
    </w:r>
    <w:r w:rsidRPr="002E38A4">
      <w:rPr>
        <w:rStyle w:val="Char1"/>
        <w:rFonts w:ascii="宋体" w:hAnsi="宋体" w:hint="eastAsia"/>
        <w:color w:val="000000"/>
        <w:sz w:val="24"/>
      </w:rPr>
      <w:t xml:space="preserve">http://www.stugd.com  </w:t>
    </w:r>
    <w:r>
      <w:rPr>
        <w:rStyle w:val="Char1"/>
        <w:rFonts w:ascii="宋体" w:hAnsi="宋体"/>
        <w:color w:val="000000"/>
        <w:sz w:val="24"/>
      </w:rPr>
      <w:t xml:space="preserve">   </w:t>
    </w:r>
    <w:r>
      <w:rPr>
        <w:rStyle w:val="Char1"/>
        <w:rFonts w:ascii="宋体" w:hAnsi="宋体"/>
        <w:color w:val="000000"/>
        <w:sz w:val="24"/>
      </w:rPr>
      <w:t xml:space="preserve">    </w:t>
    </w:r>
    <w:bookmarkStart w:id="1" w:name="_GoBack"/>
    <w:bookmarkEnd w:id="1"/>
    <w:r>
      <w:rPr>
        <w:rStyle w:val="Char1"/>
        <w:rFonts w:ascii="宋体" w:hAnsi="宋体"/>
        <w:color w:val="000000"/>
        <w:sz w:val="24"/>
      </w:rPr>
      <w:t xml:space="preserve"> </w:t>
    </w:r>
    <w:r w:rsidRPr="002E38A4">
      <w:rPr>
        <w:rStyle w:val="Char1"/>
        <w:rFonts w:ascii="宋体" w:hAnsi="宋体" w:hint="eastAsia"/>
        <w:color w:val="000000"/>
        <w:sz w:val="24"/>
      </w:rPr>
      <w:t xml:space="preserve"> </w:t>
    </w:r>
    <w:r>
      <w:rPr>
        <w:rFonts w:ascii="宋体" w:hAnsi="宋体" w:hint="eastAsia"/>
        <w:w w:val="80"/>
        <w:sz w:val="24"/>
      </w:rPr>
      <w:t>广东</w:t>
    </w:r>
    <w:r>
      <w:rPr>
        <w:rFonts w:ascii="宋体" w:hAnsi="宋体"/>
        <w:w w:val="80"/>
        <w:sz w:val="24"/>
      </w:rPr>
      <w:t>专插本招考网 http://www.zcbpx.com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8790" o:spid="_x0000_s2049" type="#_x0000_t75" style="position:absolute;left:0;text-align:left;margin-left:0;margin-top:0;width:436.4pt;height:617.6pt;z-index:-251657216;mso-position-horizontal:center;mso-position-horizontal-relative:margin;mso-position-vertical:center;mso-position-vertical-relative:margin" o:allowincell="f">
          <v:imagedata r:id="rId1" o:title="ZCBPX背景资料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4CE" w:rsidRDefault="00D624C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5614827"/>
    <w:rsid w:val="00030422"/>
    <w:rsid w:val="00236F63"/>
    <w:rsid w:val="009C051D"/>
    <w:rsid w:val="00D624CE"/>
    <w:rsid w:val="0545035C"/>
    <w:rsid w:val="0CD57603"/>
    <w:rsid w:val="15614827"/>
    <w:rsid w:val="17715065"/>
    <w:rsid w:val="19433EE7"/>
    <w:rsid w:val="1FB47654"/>
    <w:rsid w:val="22B73E41"/>
    <w:rsid w:val="243C5B31"/>
    <w:rsid w:val="3A0A3982"/>
    <w:rsid w:val="3DF47BA3"/>
    <w:rsid w:val="40121BC2"/>
    <w:rsid w:val="51D12119"/>
    <w:rsid w:val="70610F97"/>
    <w:rsid w:val="75422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841B268F-3DA9-4645-8FC2-AA3F32AA2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51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9C051D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051D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9C051D"/>
    <w:rPr>
      <w:b/>
    </w:rPr>
  </w:style>
  <w:style w:type="character" w:styleId="a5">
    <w:name w:val="Hyperlink"/>
    <w:basedOn w:val="a0"/>
    <w:qFormat/>
    <w:rsid w:val="009C051D"/>
    <w:rPr>
      <w:color w:val="0000FF"/>
      <w:u w:val="single"/>
    </w:rPr>
  </w:style>
  <w:style w:type="paragraph" w:styleId="a6">
    <w:name w:val="header"/>
    <w:basedOn w:val="a"/>
    <w:link w:val="Char"/>
    <w:uiPriority w:val="99"/>
    <w:unhideWhenUsed/>
    <w:rsid w:val="00D624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D624C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unhideWhenUsed/>
    <w:rsid w:val="00D624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D624CE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8">
    <w:name w:val="正文 + 四号"/>
    <w:aliases w:val="字符缩放: 80%"/>
    <w:basedOn w:val="a"/>
    <w:link w:val="Char1"/>
    <w:rsid w:val="00D624CE"/>
    <w:pPr>
      <w:spacing w:line="400" w:lineRule="exact"/>
      <w:ind w:leftChars="214" w:left="1989" w:hangingChars="690" w:hanging="1540"/>
    </w:pPr>
    <w:rPr>
      <w:rFonts w:ascii="Times New Roman" w:eastAsia="黑体" w:hAnsi="Times New Roman" w:cs="Times New Roman"/>
      <w:w w:val="80"/>
      <w:sz w:val="28"/>
      <w:szCs w:val="20"/>
    </w:rPr>
  </w:style>
  <w:style w:type="character" w:customStyle="1" w:styleId="Char1">
    <w:name w:val="正文 + 四号 Char"/>
    <w:aliases w:val="字符缩放: 80% Char"/>
    <w:link w:val="a8"/>
    <w:rsid w:val="00D624CE"/>
    <w:rPr>
      <w:rFonts w:eastAsia="黑体"/>
      <w:w w:val="80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373</Words>
  <Characters>2131</Characters>
  <Application>Microsoft Office Word</Application>
  <DocSecurity>0</DocSecurity>
  <Lines>17</Lines>
  <Paragraphs>4</Paragraphs>
  <ScaleCrop>false</ScaleCrop>
  <Company/>
  <LinksUpToDate>false</LinksUpToDate>
  <CharactersWithSpaces>2500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chankwong eu</cp:lastModifiedBy>
  <cp:revision>4</cp:revision>
  <dcterms:created xsi:type="dcterms:W3CDTF">2017-12-20T06:52:00Z</dcterms:created>
  <dcterms:modified xsi:type="dcterms:W3CDTF">2018-12-26T14:19:00Z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