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AC0" w:rsidRDefault="004A1AC0" w:rsidP="00742C15">
      <w:pPr>
        <w:adjustRightInd w:val="0"/>
        <w:snapToGrid w:val="0"/>
        <w:spacing w:afterLines="50" w:after="156" w:line="340" w:lineRule="exact"/>
        <w:jc w:val="center"/>
        <w:rPr>
          <w:rFonts w:ascii="仿宋_GB2312" w:eastAsia="仿宋_GB2312"/>
          <w:b/>
          <w:color w:val="000000"/>
          <w:sz w:val="30"/>
          <w:szCs w:val="30"/>
        </w:rPr>
      </w:pPr>
      <w:r w:rsidRPr="00E645BB">
        <w:rPr>
          <w:rFonts w:ascii="仿宋_GB2312" w:eastAsia="仿宋_GB2312" w:hint="eastAsia"/>
          <w:b/>
          <w:color w:val="000000"/>
          <w:sz w:val="30"/>
          <w:szCs w:val="30"/>
        </w:rPr>
        <w:t>201</w:t>
      </w:r>
      <w:r w:rsidR="00E14EB8">
        <w:rPr>
          <w:rFonts w:ascii="仿宋_GB2312" w:eastAsia="仿宋_GB2312"/>
          <w:b/>
          <w:color w:val="000000"/>
          <w:sz w:val="30"/>
          <w:szCs w:val="30"/>
        </w:rPr>
        <w:t>6</w:t>
      </w:r>
      <w:r w:rsidRPr="00E645BB">
        <w:rPr>
          <w:rFonts w:ascii="仿宋_GB2312" w:eastAsia="仿宋_GB2312" w:hint="eastAsia"/>
          <w:b/>
          <w:color w:val="000000"/>
          <w:sz w:val="30"/>
          <w:szCs w:val="30"/>
        </w:rPr>
        <w:t>本科插班生考试大纲</w:t>
      </w:r>
    </w:p>
    <w:p w:rsidR="004A1AC0" w:rsidRPr="00E645BB" w:rsidRDefault="004A1AC0" w:rsidP="00742C15">
      <w:pPr>
        <w:adjustRightInd w:val="0"/>
        <w:snapToGrid w:val="0"/>
        <w:spacing w:afterLines="100" w:after="312" w:line="340" w:lineRule="exact"/>
        <w:jc w:val="center"/>
        <w:rPr>
          <w:rFonts w:ascii="仿宋_GB2312" w:eastAsia="仿宋_GB2312" w:hAnsi="宋体"/>
          <w:b/>
          <w:color w:val="000000"/>
          <w:sz w:val="30"/>
          <w:szCs w:val="30"/>
        </w:rPr>
      </w:pPr>
      <w:r w:rsidRPr="00E645BB">
        <w:rPr>
          <w:rFonts w:ascii="仿宋_GB2312" w:eastAsia="仿宋_GB2312" w:hint="eastAsia"/>
          <w:b/>
          <w:color w:val="000000"/>
          <w:sz w:val="30"/>
          <w:szCs w:val="30"/>
        </w:rPr>
        <w:t>（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考试科目：</w:t>
      </w:r>
      <w:r w:rsidR="00197A27">
        <w:rPr>
          <w:rFonts w:ascii="仿宋_GB2312" w:eastAsia="仿宋_GB2312" w:hint="eastAsia"/>
          <w:b/>
          <w:color w:val="000000"/>
          <w:sz w:val="30"/>
          <w:szCs w:val="30"/>
        </w:rPr>
        <w:t>人力资源管理</w:t>
      </w:r>
      <w:r w:rsidRPr="00E645BB">
        <w:rPr>
          <w:rFonts w:ascii="仿宋_GB2312" w:eastAsia="仿宋_GB2312" w:hint="eastAsia"/>
          <w:b/>
          <w:color w:val="000000"/>
          <w:sz w:val="30"/>
          <w:szCs w:val="30"/>
        </w:rPr>
        <w:t>）</w:t>
      </w:r>
    </w:p>
    <w:p w:rsidR="004A1AC0" w:rsidRPr="00701D23" w:rsidRDefault="004A1AC0" w:rsidP="004A1AC0">
      <w:pPr>
        <w:spacing w:line="340" w:lineRule="exact"/>
        <w:jc w:val="center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Ⅰ考试性质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4A1AC0" w:rsidRPr="00701D23" w:rsidRDefault="004A1AC0" w:rsidP="004A1AC0">
      <w:pPr>
        <w:spacing w:line="340" w:lineRule="exact"/>
        <w:jc w:val="center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Ⅱ考试内容</w:t>
      </w:r>
    </w:p>
    <w:p w:rsidR="00C556CC" w:rsidRDefault="004A1AC0" w:rsidP="004A1AC0">
      <w:pPr>
        <w:spacing w:line="34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总体要求：要求考生在了解和掌握</w:t>
      </w:r>
      <w:r w:rsidR="00C556CC">
        <w:rPr>
          <w:rFonts w:ascii="仿宋_GB2312" w:eastAsia="仿宋_GB2312" w:hAnsi="宋体" w:hint="eastAsia"/>
          <w:color w:val="000000"/>
          <w:szCs w:val="21"/>
        </w:rPr>
        <w:t>人力资源管理</w:t>
      </w:r>
      <w:r w:rsidR="001E7C82">
        <w:rPr>
          <w:rFonts w:ascii="仿宋_GB2312" w:eastAsia="仿宋_GB2312" w:hAnsi="宋体" w:hint="eastAsia"/>
          <w:color w:val="000000"/>
          <w:szCs w:val="21"/>
        </w:rPr>
        <w:t>基本概念、基本理论知识的基础上，掌握</w:t>
      </w:r>
      <w:r w:rsidR="001E7C82" w:rsidRPr="001E7C82">
        <w:rPr>
          <w:rFonts w:ascii="仿宋_GB2312" w:eastAsia="仿宋_GB2312" w:hAnsi="宋体"/>
          <w:color w:val="000000"/>
          <w:szCs w:val="21"/>
        </w:rPr>
        <w:t>人力资源规划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</w:t>
      </w:r>
      <w:r w:rsidR="001E7C82" w:rsidRPr="001E7C82">
        <w:rPr>
          <w:rFonts w:ascii="仿宋_GB2312" w:eastAsia="仿宋_GB2312" w:hAnsi="宋体"/>
          <w:color w:val="000000"/>
          <w:szCs w:val="21"/>
        </w:rPr>
        <w:t>职业生涯设计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、职位分析</w:t>
      </w:r>
      <w:r w:rsidR="001E7C82" w:rsidRPr="001E7C82">
        <w:rPr>
          <w:rFonts w:ascii="仿宋_GB2312" w:eastAsia="仿宋_GB2312" w:hAnsi="宋体"/>
          <w:color w:val="000000"/>
          <w:szCs w:val="21"/>
        </w:rPr>
        <w:t>；人员招聘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</w:t>
      </w:r>
      <w:r w:rsidR="001E7C82" w:rsidRPr="001E7C82">
        <w:rPr>
          <w:rFonts w:ascii="仿宋_GB2312" w:eastAsia="仿宋_GB2312" w:hAnsi="宋体"/>
          <w:color w:val="000000"/>
          <w:szCs w:val="21"/>
        </w:rPr>
        <w:t>员工培训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与开发、</w:t>
      </w:r>
      <w:r w:rsidR="001E7C82" w:rsidRPr="001E7C82">
        <w:rPr>
          <w:rFonts w:ascii="仿宋_GB2312" w:eastAsia="仿宋_GB2312" w:hAnsi="宋体"/>
          <w:color w:val="000000"/>
          <w:szCs w:val="21"/>
        </w:rPr>
        <w:t>员工激励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</w:t>
      </w:r>
      <w:r w:rsidR="001E7C82" w:rsidRPr="001E7C82">
        <w:rPr>
          <w:rFonts w:ascii="仿宋_GB2312" w:eastAsia="仿宋_GB2312" w:hAnsi="宋体"/>
          <w:color w:val="000000"/>
          <w:szCs w:val="21"/>
        </w:rPr>
        <w:t>绩效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管理、</w:t>
      </w:r>
      <w:r w:rsidR="001E7C82" w:rsidRPr="001E7C82">
        <w:rPr>
          <w:rFonts w:ascii="仿宋_GB2312" w:eastAsia="仿宋_GB2312" w:hAnsi="宋体"/>
          <w:color w:val="000000"/>
          <w:szCs w:val="21"/>
        </w:rPr>
        <w:t>薪酬福利设计与管理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</w:t>
      </w:r>
      <w:r w:rsidR="001E7C82" w:rsidRPr="001E7C82">
        <w:rPr>
          <w:rFonts w:ascii="仿宋_GB2312" w:eastAsia="仿宋_GB2312" w:hAnsi="宋体"/>
          <w:color w:val="000000"/>
          <w:szCs w:val="21"/>
        </w:rPr>
        <w:t>劳动关系管理等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各项人力资源管理活动的基本</w:t>
      </w:r>
      <w:r w:rsidR="001E7C82" w:rsidRPr="001E7C82">
        <w:rPr>
          <w:rFonts w:ascii="仿宋_GB2312" w:eastAsia="仿宋_GB2312" w:hAnsi="宋体"/>
          <w:color w:val="000000"/>
          <w:szCs w:val="21"/>
        </w:rPr>
        <w:t>内容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、工作流程及</w:t>
      </w:r>
      <w:r w:rsidR="0065198C">
        <w:rPr>
          <w:rFonts w:ascii="仿宋_GB2312" w:eastAsia="仿宋_GB2312" w:hAnsi="宋体" w:hint="eastAsia"/>
          <w:color w:val="000000"/>
          <w:szCs w:val="21"/>
        </w:rPr>
        <w:t>相关</w:t>
      </w:r>
      <w:r w:rsidR="001E7C82" w:rsidRPr="001E7C82">
        <w:rPr>
          <w:rFonts w:ascii="仿宋_GB2312" w:eastAsia="仿宋_GB2312" w:hAnsi="宋体" w:hint="eastAsia"/>
          <w:color w:val="000000"/>
          <w:szCs w:val="21"/>
        </w:rPr>
        <w:t>技术方法。</w:t>
      </w:r>
    </w:p>
    <w:p w:rsidR="004A1AC0" w:rsidRPr="00701D23" w:rsidRDefault="004A1AC0" w:rsidP="004A1AC0">
      <w:pPr>
        <w:spacing w:line="340" w:lineRule="exact"/>
        <w:ind w:firstLine="420"/>
        <w:rPr>
          <w:rFonts w:ascii="仿宋_GB2312" w:eastAsia="仿宋_GB2312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2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第一章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人力资源与人力资源管理概述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DC0529">
        <w:rPr>
          <w:rFonts w:ascii="仿宋_GB2312" w:eastAsia="仿宋_GB2312" w:hAnsi="宋体" w:hint="eastAsia"/>
          <w:color w:val="000000"/>
          <w:szCs w:val="21"/>
        </w:rPr>
        <w:t>人力资源具有</w:t>
      </w:r>
      <w:r w:rsidRPr="00701D23">
        <w:rPr>
          <w:rFonts w:ascii="仿宋_GB2312" w:eastAsia="仿宋_GB2312" w:hAnsi="宋体" w:hint="eastAsia"/>
          <w:color w:val="000000"/>
          <w:szCs w:val="21"/>
        </w:rPr>
        <w:t>的主要特征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DC0529">
        <w:rPr>
          <w:rFonts w:ascii="仿宋_GB2312" w:eastAsia="仿宋_GB2312" w:hAnsi="宋体" w:hint="eastAsia"/>
          <w:color w:val="000000"/>
          <w:szCs w:val="21"/>
        </w:rPr>
        <w:t>人力资源管理的含义、功能及目标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DC0529">
        <w:rPr>
          <w:rFonts w:ascii="仿宋_GB2312" w:eastAsia="仿宋_GB2312" w:hAnsi="宋体" w:hint="eastAsia"/>
          <w:color w:val="000000"/>
          <w:szCs w:val="21"/>
        </w:rPr>
        <w:t>人力资源管理的基本职能，各职能之间的关系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⑴ 掌握</w:t>
      </w:r>
      <w:r w:rsidR="0065198C">
        <w:rPr>
          <w:rFonts w:ascii="仿宋_GB2312" w:eastAsia="仿宋_GB2312" w:hAnsi="宋体" w:hint="eastAsia"/>
          <w:color w:val="000000"/>
          <w:szCs w:val="21"/>
        </w:rPr>
        <w:t>人力资源、人力资源管理的相关概念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65198C">
        <w:rPr>
          <w:rFonts w:ascii="仿宋_GB2312" w:eastAsia="仿宋_GB2312" w:hAnsi="宋体" w:hint="eastAsia"/>
          <w:color w:val="000000"/>
          <w:szCs w:val="21"/>
        </w:rPr>
        <w:t>了解人力资源管理的基本职能以及各职能之间的关系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⑶ 了解</w:t>
      </w:r>
      <w:r w:rsidR="0065198C">
        <w:rPr>
          <w:rFonts w:ascii="仿宋_GB2312" w:eastAsia="仿宋_GB2312" w:hAnsi="宋体" w:hint="eastAsia"/>
          <w:color w:val="000000"/>
          <w:szCs w:val="21"/>
        </w:rPr>
        <w:t>战略性人力资源管理的含义和基本特征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2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第二章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人力资源管理的理论基础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⒈考试内容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DC0529">
        <w:rPr>
          <w:rFonts w:ascii="仿宋_GB2312" w:eastAsia="仿宋_GB2312" w:hAnsi="宋体" w:hint="eastAsia"/>
          <w:color w:val="000000"/>
          <w:szCs w:val="21"/>
        </w:rPr>
        <w:t>激励理论及基本内容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DC0529">
        <w:rPr>
          <w:rFonts w:ascii="仿宋_GB2312" w:eastAsia="仿宋_GB2312" w:hAnsi="宋体" w:hint="eastAsia"/>
          <w:color w:val="000000"/>
          <w:szCs w:val="21"/>
        </w:rPr>
        <w:t>人力资源管理环境的划分和辨别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DC0529">
        <w:rPr>
          <w:rFonts w:ascii="仿宋_GB2312" w:eastAsia="仿宋_GB2312" w:hAnsi="宋体" w:hint="eastAsia"/>
          <w:color w:val="000000"/>
          <w:szCs w:val="21"/>
        </w:rPr>
        <w:t>人力资源管理的内、外部环境因素构成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⒉考试要求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65198C">
        <w:rPr>
          <w:rFonts w:ascii="仿宋_GB2312" w:eastAsia="仿宋_GB2312" w:hAnsi="宋体" w:hint="eastAsia"/>
          <w:color w:val="000000"/>
          <w:szCs w:val="21"/>
        </w:rPr>
        <w:t>了解人性假设相关理论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65198C">
        <w:rPr>
          <w:rFonts w:ascii="仿宋_GB2312" w:eastAsia="仿宋_GB2312" w:hAnsi="宋体" w:hint="eastAsia"/>
          <w:color w:val="000000"/>
          <w:szCs w:val="21"/>
        </w:rPr>
        <w:t>掌握激励的基本过程及基本激励理论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65198C">
        <w:rPr>
          <w:rFonts w:ascii="仿宋_GB2312" w:eastAsia="仿宋_GB2312" w:hAnsi="宋体" w:hint="eastAsia"/>
          <w:color w:val="000000"/>
          <w:szCs w:val="21"/>
        </w:rPr>
        <w:t>了解人力资源管理环境的类别及基本构成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Chars="200" w:firstLine="422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第三章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人力资源管理者和人力资源管理部门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4A5963">
        <w:rPr>
          <w:rFonts w:ascii="仿宋_GB2312" w:eastAsia="仿宋_GB2312" w:hAnsi="宋体" w:hint="eastAsia"/>
          <w:color w:val="000000"/>
          <w:szCs w:val="21"/>
        </w:rPr>
        <w:t>人力资源管理者和人力资源管理部门承担的主要工作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4A5963">
        <w:rPr>
          <w:rFonts w:ascii="仿宋_GB2312" w:eastAsia="仿宋_GB2312" w:hAnsi="宋体" w:hint="eastAsia"/>
          <w:color w:val="000000"/>
          <w:szCs w:val="21"/>
        </w:rPr>
        <w:t>人力资源管理的基本责任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5963" w:rsidRPr="004A5963" w:rsidRDefault="004A5963" w:rsidP="004A5963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人力资源管理部门的绩效评价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⑴</w:t>
      </w:r>
      <w:r w:rsidR="00C240E8">
        <w:rPr>
          <w:rFonts w:ascii="仿宋_GB2312" w:eastAsia="仿宋_GB2312" w:hAnsi="宋体" w:hint="eastAsia"/>
          <w:color w:val="000000"/>
          <w:szCs w:val="21"/>
        </w:rPr>
        <w:t xml:space="preserve"> </w:t>
      </w:r>
      <w:r w:rsidR="0065198C">
        <w:rPr>
          <w:rFonts w:ascii="仿宋_GB2312" w:eastAsia="仿宋_GB2312" w:hAnsi="宋体" w:hint="eastAsia"/>
          <w:color w:val="000000"/>
          <w:szCs w:val="21"/>
        </w:rPr>
        <w:t>了解管理者的角色及应具备的基本技能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C240E8">
        <w:rPr>
          <w:rFonts w:ascii="仿宋_GB2312" w:eastAsia="仿宋_GB2312" w:hAnsi="宋体" w:hint="eastAsia"/>
          <w:color w:val="000000"/>
          <w:szCs w:val="21"/>
        </w:rPr>
        <w:t>了解人力资源管理者和人力资源管理部门承担的基本活动和任务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7822F4" w:rsidRPr="007822F4" w:rsidRDefault="007822F4" w:rsidP="007822F4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了解人力资源管理部门的关键绩效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第四章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 xml:space="preserve"> 职位分析与胜任素质模型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4A5963">
        <w:rPr>
          <w:rFonts w:ascii="仿宋_GB2312" w:eastAsia="仿宋_GB2312" w:hAnsi="宋体" w:hint="eastAsia"/>
          <w:color w:val="000000"/>
          <w:szCs w:val="21"/>
        </w:rPr>
        <w:t>职位分析的基本概念、意义和作用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lastRenderedPageBreak/>
        <w:t xml:space="preserve">⑵ </w:t>
      </w:r>
      <w:r w:rsidR="004A5963">
        <w:rPr>
          <w:rFonts w:ascii="仿宋_GB2312" w:eastAsia="仿宋_GB2312" w:hAnsi="宋体" w:hint="eastAsia"/>
          <w:color w:val="000000"/>
          <w:szCs w:val="21"/>
        </w:rPr>
        <w:t>职位分析的基本步骤及方法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4A5963">
        <w:rPr>
          <w:rFonts w:ascii="仿宋_GB2312" w:eastAsia="仿宋_GB2312" w:hAnsi="宋体" w:hint="eastAsia"/>
          <w:color w:val="000000"/>
          <w:szCs w:val="21"/>
        </w:rPr>
        <w:t>职位说明书的编写要点及基本事项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5963" w:rsidRPr="00DF02FA" w:rsidRDefault="004A5963" w:rsidP="00DF02FA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⑷ </w:t>
      </w:r>
      <w:r>
        <w:rPr>
          <w:rFonts w:ascii="仿宋_GB2312" w:eastAsia="仿宋_GB2312" w:hAnsi="宋体" w:hint="eastAsia"/>
          <w:color w:val="000000"/>
          <w:szCs w:val="21"/>
        </w:rPr>
        <w:t>胜任素质及胜任素质模型的基本概念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7822F4">
        <w:rPr>
          <w:rFonts w:ascii="仿宋_GB2312" w:eastAsia="仿宋_GB2312" w:hAnsi="宋体" w:hint="eastAsia"/>
          <w:color w:val="000000"/>
          <w:szCs w:val="21"/>
        </w:rPr>
        <w:t>了解职位分析的含义、目的和作用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7822F4">
        <w:rPr>
          <w:rFonts w:ascii="仿宋_GB2312" w:eastAsia="仿宋_GB2312" w:hAnsi="宋体" w:hint="eastAsia"/>
          <w:color w:val="000000"/>
          <w:szCs w:val="21"/>
        </w:rPr>
        <w:t>掌握职位分析的具体实施的时机、步骤及方法。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7822F4">
        <w:rPr>
          <w:rFonts w:ascii="仿宋_GB2312" w:eastAsia="仿宋_GB2312" w:hAnsi="宋体" w:hint="eastAsia"/>
          <w:color w:val="000000"/>
          <w:szCs w:val="21"/>
        </w:rPr>
        <w:t>掌握职位说明书的主要内容和编写要点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⑷ </w:t>
      </w:r>
      <w:r w:rsidR="007822F4">
        <w:rPr>
          <w:rFonts w:ascii="仿宋_GB2312" w:eastAsia="仿宋_GB2312" w:hAnsi="宋体" w:hint="eastAsia"/>
          <w:color w:val="000000"/>
          <w:szCs w:val="21"/>
        </w:rPr>
        <w:t>了解胜任素质模型建立的一般方法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第五章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人力资源规划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DF02FA">
        <w:rPr>
          <w:rFonts w:ascii="仿宋_GB2312" w:eastAsia="仿宋_GB2312" w:hAnsi="宋体" w:hint="eastAsia"/>
          <w:color w:val="000000"/>
          <w:szCs w:val="21"/>
        </w:rPr>
        <w:t>人力资源规划的概念和主要内容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DF02FA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DF02FA">
        <w:rPr>
          <w:rFonts w:ascii="仿宋_GB2312" w:eastAsia="仿宋_GB2312" w:hAnsi="宋体" w:hint="eastAsia"/>
          <w:color w:val="000000"/>
          <w:szCs w:val="21"/>
        </w:rPr>
        <w:t>人力资源规划的基本程序。</w:t>
      </w:r>
    </w:p>
    <w:p w:rsidR="00DF02FA" w:rsidRDefault="00DF02FA" w:rsidP="00DF02FA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⑶</w:t>
      </w:r>
      <w:r w:rsidR="00F55252">
        <w:rPr>
          <w:rFonts w:ascii="仿宋_GB2312" w:eastAsia="仿宋_GB2312" w:hAnsi="宋体" w:hint="eastAsia"/>
          <w:color w:val="000000"/>
          <w:szCs w:val="21"/>
        </w:rPr>
        <w:t xml:space="preserve"> 人力资源的需求和供给预测需要考虑的主要因素。</w:t>
      </w:r>
    </w:p>
    <w:p w:rsidR="00DF02FA" w:rsidRPr="00DF02FA" w:rsidRDefault="00DF02FA" w:rsidP="00DF02FA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⑷</w:t>
      </w:r>
      <w:r w:rsidR="00B14EA1">
        <w:rPr>
          <w:rFonts w:ascii="仿宋_GB2312" w:eastAsia="仿宋_GB2312" w:hAnsi="宋体" w:hint="eastAsia"/>
          <w:color w:val="000000"/>
          <w:szCs w:val="21"/>
        </w:rPr>
        <w:t>人力资源需求和供给预测的主要方法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7822F4">
        <w:rPr>
          <w:rFonts w:ascii="仿宋_GB2312" w:eastAsia="仿宋_GB2312" w:hAnsi="宋体" w:hint="eastAsia"/>
          <w:color w:val="000000"/>
          <w:szCs w:val="21"/>
        </w:rPr>
        <w:t>了解人力资源规划的含义、内容以及与人力资源管理其他职能的关系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7822F4">
        <w:rPr>
          <w:rFonts w:ascii="仿宋_GB2312" w:eastAsia="仿宋_GB2312" w:hAnsi="宋体" w:hint="eastAsia"/>
          <w:color w:val="000000"/>
          <w:szCs w:val="21"/>
        </w:rPr>
        <w:t>掌握人力资源需求、供给预测和平衡的基本方法和步骤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第六章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员工招聘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742C15">
        <w:rPr>
          <w:rFonts w:ascii="仿宋_GB2312" w:eastAsia="仿宋_GB2312" w:hAnsi="宋体" w:hint="eastAsia"/>
          <w:color w:val="000000"/>
          <w:szCs w:val="21"/>
        </w:rPr>
        <w:t>招聘和选拔录用的含义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742C15">
        <w:rPr>
          <w:rFonts w:ascii="仿宋_GB2312" w:eastAsia="仿宋_GB2312" w:hAnsi="宋体" w:hint="eastAsia"/>
          <w:color w:val="000000"/>
          <w:szCs w:val="21"/>
        </w:rPr>
        <w:t>招聘工作的主要程序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742C15">
        <w:rPr>
          <w:rFonts w:ascii="仿宋_GB2312" w:eastAsia="仿宋_GB2312" w:hAnsi="宋体" w:hint="eastAsia"/>
          <w:color w:val="000000"/>
          <w:szCs w:val="21"/>
        </w:rPr>
        <w:t>内、外部招聘渠道的利弊分析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7822F4">
        <w:rPr>
          <w:rFonts w:ascii="仿宋_GB2312" w:eastAsia="仿宋_GB2312" w:hAnsi="宋体" w:hint="eastAsia"/>
          <w:color w:val="000000"/>
          <w:szCs w:val="21"/>
        </w:rPr>
        <w:t>了解招聘的含义及意义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5665A9">
        <w:rPr>
          <w:rFonts w:ascii="仿宋_GB2312" w:eastAsia="仿宋_GB2312" w:hAnsi="宋体" w:hint="eastAsia"/>
          <w:color w:val="000000"/>
          <w:szCs w:val="21"/>
        </w:rPr>
        <w:t>掌握招聘工作的一般程序和职责分工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5665A9">
        <w:rPr>
          <w:rFonts w:ascii="仿宋_GB2312" w:eastAsia="仿宋_GB2312" w:hAnsi="宋体" w:hint="eastAsia"/>
          <w:color w:val="000000"/>
          <w:szCs w:val="21"/>
        </w:rPr>
        <w:t>在掌握招聘的主要渠道和方法基础上，对比内部招聘与外部招聘的利与弊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5665A9" w:rsidRPr="005665A9" w:rsidRDefault="005665A9" w:rsidP="005665A9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⑷</w:t>
      </w:r>
      <w:r>
        <w:rPr>
          <w:rFonts w:ascii="仿宋_GB2312" w:eastAsia="仿宋_GB2312" w:hAnsi="宋体" w:hint="eastAsia"/>
          <w:color w:val="000000"/>
          <w:szCs w:val="21"/>
        </w:rPr>
        <w:t xml:space="preserve"> 了解员工甄选的含义、标准、程序和基本工具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第七章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职业生涯规划与管理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F55252">
        <w:rPr>
          <w:rFonts w:ascii="仿宋_GB2312" w:eastAsia="仿宋_GB2312" w:hAnsi="宋体" w:hint="eastAsia"/>
          <w:color w:val="000000"/>
          <w:szCs w:val="21"/>
        </w:rPr>
        <w:t>职业生涯和职业生涯管理的基本概念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F55252">
        <w:rPr>
          <w:rFonts w:ascii="仿宋_GB2312" w:eastAsia="仿宋_GB2312" w:hAnsi="宋体" w:hint="eastAsia"/>
          <w:color w:val="000000"/>
          <w:szCs w:val="21"/>
        </w:rPr>
        <w:t>职业生涯规划与人力资源其他管理职能之间的关系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F55252">
        <w:rPr>
          <w:rFonts w:ascii="仿宋_GB2312" w:eastAsia="仿宋_GB2312" w:hAnsi="宋体" w:hint="eastAsia"/>
          <w:color w:val="000000"/>
          <w:szCs w:val="21"/>
        </w:rPr>
        <w:t>职业生涯规划的设计与</w:t>
      </w:r>
      <w:r w:rsidR="008E1355">
        <w:rPr>
          <w:rFonts w:ascii="仿宋_GB2312" w:eastAsia="仿宋_GB2312" w:hAnsi="宋体" w:hint="eastAsia"/>
          <w:color w:val="000000"/>
          <w:szCs w:val="21"/>
        </w:rPr>
        <w:t>管理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5665A9">
        <w:rPr>
          <w:rFonts w:ascii="仿宋_GB2312" w:eastAsia="仿宋_GB2312" w:hAnsi="宋体" w:hint="eastAsia"/>
          <w:color w:val="000000"/>
          <w:szCs w:val="21"/>
        </w:rPr>
        <w:t>了解职业生涯规划与职业生涯管理的含义和意义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5665A9">
        <w:rPr>
          <w:rFonts w:ascii="仿宋_GB2312" w:eastAsia="仿宋_GB2312" w:hAnsi="宋体" w:hint="eastAsia"/>
          <w:color w:val="000000"/>
          <w:szCs w:val="21"/>
        </w:rPr>
        <w:t>了解职业生涯规划与管理的基本理论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5665A9">
        <w:rPr>
          <w:rFonts w:ascii="仿宋_GB2312" w:eastAsia="仿宋_GB2312" w:hAnsi="宋体" w:hint="eastAsia"/>
          <w:color w:val="000000"/>
          <w:szCs w:val="21"/>
        </w:rPr>
        <w:t>掌握职业生涯规划的步骤和程序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5665A9" w:rsidRPr="005665A9" w:rsidRDefault="005665A9" w:rsidP="005665A9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⑷</w:t>
      </w:r>
      <w:r>
        <w:rPr>
          <w:rFonts w:ascii="仿宋_GB2312" w:eastAsia="仿宋_GB2312" w:hAnsi="宋体" w:hint="eastAsia"/>
          <w:color w:val="000000"/>
          <w:szCs w:val="21"/>
        </w:rPr>
        <w:t xml:space="preserve"> 了解职业生涯发展阶梯及职业生涯管理的方法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第八章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培训与开发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8E1355">
        <w:rPr>
          <w:rFonts w:ascii="仿宋_GB2312" w:eastAsia="仿宋_GB2312" w:hAnsi="宋体" w:hint="eastAsia"/>
          <w:color w:val="000000"/>
          <w:szCs w:val="21"/>
        </w:rPr>
        <w:t>培训与开发的概念与意义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8E1355">
        <w:rPr>
          <w:rFonts w:ascii="仿宋_GB2312" w:eastAsia="仿宋_GB2312" w:hAnsi="宋体" w:hint="eastAsia"/>
          <w:color w:val="000000"/>
          <w:szCs w:val="21"/>
        </w:rPr>
        <w:t>培训与开发的基本步骤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8E1355">
        <w:rPr>
          <w:rFonts w:ascii="仿宋_GB2312" w:eastAsia="仿宋_GB2312" w:hAnsi="宋体" w:hint="eastAsia"/>
          <w:color w:val="000000"/>
          <w:szCs w:val="21"/>
        </w:rPr>
        <w:t>培训需求分析的主要内容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lastRenderedPageBreak/>
        <w:t>⑷</w:t>
      </w:r>
      <w:r w:rsidR="008E1355">
        <w:rPr>
          <w:rFonts w:ascii="仿宋_GB2312" w:eastAsia="仿宋_GB2312" w:hAnsi="宋体" w:hint="eastAsia"/>
          <w:color w:val="000000"/>
          <w:szCs w:val="21"/>
        </w:rPr>
        <w:t>培训与开发的主要方法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5665A9">
        <w:rPr>
          <w:rFonts w:ascii="仿宋_GB2312" w:eastAsia="仿宋_GB2312" w:hAnsi="宋体" w:hint="eastAsia"/>
          <w:color w:val="000000"/>
          <w:szCs w:val="21"/>
        </w:rPr>
        <w:t>了解培训与开发的含义及与人力资源管理其他职能之间的关系。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5665A9">
        <w:rPr>
          <w:rFonts w:ascii="仿宋_GB2312" w:eastAsia="仿宋_GB2312" w:hAnsi="宋体" w:hint="eastAsia"/>
          <w:color w:val="000000"/>
          <w:szCs w:val="21"/>
        </w:rPr>
        <w:t>掌握培训需求分析、培训设计、实施、转化、评估等具体实施流程。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⑶ 掌握</w:t>
      </w:r>
      <w:r w:rsidR="005665A9">
        <w:rPr>
          <w:rFonts w:ascii="仿宋_GB2312" w:eastAsia="仿宋_GB2312" w:hAnsi="宋体" w:hint="eastAsia"/>
          <w:color w:val="000000"/>
          <w:szCs w:val="21"/>
        </w:rPr>
        <w:t>培训与开发的主要方法</w:t>
      </w:r>
      <w:r w:rsidR="000602F3">
        <w:rPr>
          <w:rFonts w:ascii="仿宋_GB2312" w:eastAsia="仿宋_GB2312" w:hAnsi="宋体" w:hint="eastAsia"/>
          <w:color w:val="000000"/>
          <w:szCs w:val="21"/>
        </w:rPr>
        <w:t>，对</w:t>
      </w:r>
      <w:r w:rsidR="005665A9">
        <w:rPr>
          <w:rFonts w:ascii="仿宋_GB2312" w:eastAsia="仿宋_GB2312" w:hAnsi="宋体" w:hint="eastAsia"/>
          <w:color w:val="000000"/>
          <w:szCs w:val="21"/>
        </w:rPr>
        <w:t>比在职培训和脱产培训的利与弊。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第九章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绩效管理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8E1355">
        <w:rPr>
          <w:rFonts w:ascii="仿宋_GB2312" w:eastAsia="仿宋_GB2312" w:hAnsi="宋体" w:hint="eastAsia"/>
          <w:color w:val="000000"/>
          <w:szCs w:val="21"/>
        </w:rPr>
        <w:t>绩效和绩效管理的基本含义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742C15">
        <w:rPr>
          <w:rFonts w:ascii="仿宋_GB2312" w:eastAsia="仿宋_GB2312" w:hAnsi="宋体" w:hint="eastAsia"/>
          <w:color w:val="000000"/>
          <w:szCs w:val="21"/>
        </w:rPr>
        <w:t>绩效管理的基本流程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742C15" w:rsidRPr="00701D23" w:rsidRDefault="00742C15" w:rsidP="00742C15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绩效指标设计的一般原则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742C15" w:rsidRPr="00742C15" w:rsidRDefault="00742C15" w:rsidP="00742C15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⑷ </w:t>
      </w:r>
      <w:r>
        <w:rPr>
          <w:rFonts w:ascii="仿宋_GB2312" w:eastAsia="仿宋_GB2312" w:hAnsi="宋体" w:hint="eastAsia"/>
          <w:color w:val="000000"/>
          <w:szCs w:val="21"/>
        </w:rPr>
        <w:t>绩效考核的主要方法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5665A9">
        <w:rPr>
          <w:rFonts w:ascii="仿宋_GB2312" w:eastAsia="仿宋_GB2312" w:hAnsi="宋体" w:hint="eastAsia"/>
          <w:color w:val="000000"/>
          <w:szCs w:val="21"/>
        </w:rPr>
        <w:t>了解绩效管理的含义及对组织的意义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5665A9" w:rsidRDefault="005665A9" w:rsidP="005665A9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>
        <w:rPr>
          <w:rFonts w:ascii="仿宋_GB2312" w:eastAsia="仿宋_GB2312" w:hAnsi="宋体" w:hint="eastAsia"/>
          <w:color w:val="000000"/>
          <w:szCs w:val="21"/>
        </w:rPr>
        <w:t>掌握绩效管理的基本环节和各环节的主要内容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5665A9" w:rsidRPr="005665A9" w:rsidRDefault="005665A9" w:rsidP="005665A9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掌握绩效考核的主要方法，如目标管理法、关键绩效指标、平衡计分卡、标杆管理法等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第十章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薪酬管理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742C15">
        <w:rPr>
          <w:rFonts w:ascii="仿宋_GB2312" w:eastAsia="仿宋_GB2312" w:hAnsi="宋体" w:hint="eastAsia"/>
          <w:color w:val="000000"/>
          <w:szCs w:val="21"/>
        </w:rPr>
        <w:t>薪酬管理的含义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742C15">
        <w:rPr>
          <w:rFonts w:ascii="仿宋_GB2312" w:eastAsia="仿宋_GB2312" w:hAnsi="宋体" w:hint="eastAsia"/>
          <w:color w:val="000000"/>
          <w:szCs w:val="21"/>
        </w:rPr>
        <w:t>员工薪酬的一般构成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742C15">
        <w:rPr>
          <w:rFonts w:ascii="仿宋_GB2312" w:eastAsia="仿宋_GB2312" w:hAnsi="宋体" w:hint="eastAsia"/>
          <w:color w:val="000000"/>
          <w:szCs w:val="21"/>
        </w:rPr>
        <w:t>薪酬设计的基本思路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66293A">
        <w:rPr>
          <w:rFonts w:ascii="仿宋_GB2312" w:eastAsia="仿宋_GB2312" w:hAnsi="宋体" w:hint="eastAsia"/>
          <w:color w:val="000000"/>
          <w:szCs w:val="21"/>
        </w:rPr>
        <w:t>了解薪酬的含义和功能，了解薪酬管理的含义及影响薪酬管理的主要因素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66293A">
        <w:rPr>
          <w:rFonts w:ascii="仿宋_GB2312" w:eastAsia="仿宋_GB2312" w:hAnsi="宋体" w:hint="eastAsia"/>
          <w:color w:val="000000"/>
          <w:szCs w:val="21"/>
        </w:rPr>
        <w:t>掌握基本薪酬和可变薪酬的构成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66293A" w:rsidRPr="00701D23" w:rsidRDefault="0066293A" w:rsidP="0066293A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掌握薪酬设计的基本思路和方法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66293A" w:rsidRPr="0066293A" w:rsidRDefault="0066293A" w:rsidP="0066293A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⑷</w:t>
      </w:r>
      <w:r>
        <w:rPr>
          <w:rFonts w:ascii="仿宋_GB2312" w:eastAsia="仿宋_GB2312" w:hAnsi="宋体" w:hint="eastAsia"/>
          <w:color w:val="000000"/>
          <w:szCs w:val="21"/>
        </w:rPr>
        <w:t xml:space="preserve"> 了解福利的组成，福利管理的主要内容及发展趋势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 xml:space="preserve">第十一章 </w:t>
      </w:r>
      <w:r w:rsidR="00C556CC">
        <w:rPr>
          <w:rFonts w:ascii="仿宋_GB2312" w:eastAsia="仿宋_GB2312" w:hAnsi="宋体" w:hint="eastAsia"/>
          <w:b/>
          <w:color w:val="000000"/>
          <w:szCs w:val="21"/>
        </w:rPr>
        <w:t>员工关系管理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⒈ 考试内容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DA6AFC">
        <w:rPr>
          <w:rFonts w:ascii="仿宋_GB2312" w:eastAsia="仿宋_GB2312" w:hAnsi="宋体" w:hint="eastAsia"/>
          <w:color w:val="000000"/>
          <w:szCs w:val="21"/>
        </w:rPr>
        <w:t>员工关系的含义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⑵ </w:t>
      </w:r>
      <w:r w:rsidR="00DA6AFC">
        <w:rPr>
          <w:rFonts w:ascii="仿宋_GB2312" w:eastAsia="仿宋_GB2312" w:hAnsi="宋体" w:hint="eastAsia"/>
          <w:color w:val="000000"/>
          <w:szCs w:val="21"/>
        </w:rPr>
        <w:t>劳动争议及处理程序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DA6AFC" w:rsidRPr="00701D23" w:rsidRDefault="00DA6AFC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劳动保护的基本内容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⒉ 考试要求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⑴ </w:t>
      </w:r>
      <w:r w:rsidR="0066293A">
        <w:rPr>
          <w:rFonts w:ascii="仿宋_GB2312" w:eastAsia="仿宋_GB2312" w:hAnsi="宋体" w:hint="eastAsia"/>
          <w:color w:val="000000"/>
          <w:szCs w:val="21"/>
        </w:rPr>
        <w:t>掌握劳动关系的构成，劳动合同管理的主要内容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 w:rsidR="0066293A">
        <w:rPr>
          <w:rFonts w:ascii="仿宋_GB2312" w:eastAsia="仿宋_GB2312" w:hAnsi="宋体" w:hint="eastAsia"/>
          <w:color w:val="000000"/>
          <w:szCs w:val="21"/>
        </w:rPr>
        <w:t>掌握劳动争议处理的基本程序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4A1AC0" w:rsidRDefault="0066293A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⑶ </w:t>
      </w:r>
      <w:r>
        <w:rPr>
          <w:rFonts w:ascii="仿宋_GB2312" w:eastAsia="仿宋_GB2312" w:hAnsi="宋体" w:hint="eastAsia"/>
          <w:color w:val="000000"/>
          <w:szCs w:val="21"/>
        </w:rPr>
        <w:t>了解劳动保护的基本内容</w:t>
      </w:r>
      <w:r w:rsidRPr="00701D23">
        <w:rPr>
          <w:rFonts w:ascii="仿宋_GB2312" w:eastAsia="仿宋_GB2312" w:hAnsi="宋体" w:hint="eastAsia"/>
          <w:color w:val="000000"/>
          <w:szCs w:val="21"/>
        </w:rPr>
        <w:t>。</w:t>
      </w:r>
    </w:p>
    <w:p w:rsidR="0066293A" w:rsidRPr="00701D23" w:rsidRDefault="0066293A" w:rsidP="004A1AC0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</w:p>
    <w:p w:rsidR="004A1AC0" w:rsidRPr="00701D23" w:rsidRDefault="004A1AC0" w:rsidP="004A1AC0">
      <w:pPr>
        <w:spacing w:line="340" w:lineRule="exact"/>
        <w:jc w:val="center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Ⅲ.考试形式及试卷结构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一、考试形式</w:t>
      </w:r>
    </w:p>
    <w:p w:rsidR="004A1AC0" w:rsidRPr="00701D23" w:rsidRDefault="004A1AC0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闭卷、笔试。试卷满分为100分，考试时间为120分钟。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二、试卷题型比例</w:t>
      </w:r>
    </w:p>
    <w:p w:rsidR="004A1AC0" w:rsidRPr="00701D23" w:rsidRDefault="00A52FB1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不定项选择题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：约占</w:t>
      </w:r>
      <w:r>
        <w:rPr>
          <w:rFonts w:ascii="仿宋_GB2312" w:eastAsia="仿宋_GB2312" w:hAnsi="宋体" w:hint="eastAsia"/>
          <w:color w:val="000000"/>
          <w:szCs w:val="21"/>
        </w:rPr>
        <w:t>3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 xml:space="preserve">0%；                </w:t>
      </w:r>
    </w:p>
    <w:p w:rsidR="004A1AC0" w:rsidRPr="00701D23" w:rsidRDefault="00A52FB1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判断题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：约占</w:t>
      </w:r>
      <w:r>
        <w:rPr>
          <w:rFonts w:ascii="仿宋_GB2312" w:eastAsia="仿宋_GB2312" w:hAnsi="宋体" w:hint="eastAsia"/>
          <w:color w:val="000000"/>
          <w:szCs w:val="21"/>
        </w:rPr>
        <w:t>10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%；</w:t>
      </w:r>
    </w:p>
    <w:p w:rsidR="004A1AC0" w:rsidRPr="00701D23" w:rsidRDefault="00A52FB1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名词解释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题：约占</w:t>
      </w:r>
      <w:r>
        <w:rPr>
          <w:rFonts w:ascii="仿宋_GB2312" w:eastAsia="仿宋_GB2312" w:hAnsi="宋体" w:hint="eastAsia"/>
          <w:color w:val="000000"/>
          <w:szCs w:val="21"/>
        </w:rPr>
        <w:t>10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%；</w:t>
      </w:r>
    </w:p>
    <w:p w:rsidR="004A1AC0" w:rsidRPr="00701D23" w:rsidRDefault="00A52FB1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lastRenderedPageBreak/>
        <w:t>简答题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：约占</w:t>
      </w:r>
      <w:r>
        <w:rPr>
          <w:rFonts w:ascii="仿宋_GB2312" w:eastAsia="仿宋_GB2312" w:hAnsi="宋体" w:hint="eastAsia"/>
          <w:color w:val="000000"/>
          <w:szCs w:val="21"/>
        </w:rPr>
        <w:t>35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%；</w:t>
      </w:r>
    </w:p>
    <w:p w:rsidR="004A1AC0" w:rsidRPr="00701D23" w:rsidRDefault="00A52FB1" w:rsidP="004A1AC0">
      <w:pPr>
        <w:spacing w:line="34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案例分析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题：约占</w:t>
      </w:r>
      <w:r>
        <w:rPr>
          <w:rFonts w:ascii="仿宋_GB2312" w:eastAsia="仿宋_GB2312" w:hAnsi="宋体" w:hint="eastAsia"/>
          <w:color w:val="000000"/>
          <w:szCs w:val="21"/>
        </w:rPr>
        <w:t>15</w:t>
      </w:r>
      <w:r w:rsidR="004A1AC0" w:rsidRPr="00701D23">
        <w:rPr>
          <w:rFonts w:ascii="仿宋_GB2312" w:eastAsia="仿宋_GB2312" w:hAnsi="宋体" w:hint="eastAsia"/>
          <w:color w:val="000000"/>
          <w:szCs w:val="21"/>
        </w:rPr>
        <w:t>%。</w:t>
      </w:r>
    </w:p>
    <w:p w:rsidR="004A1AC0" w:rsidRPr="00701D23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二、试卷题型示例及答案</w:t>
      </w:r>
    </w:p>
    <w:p w:rsidR="004A1AC0" w:rsidRPr="00701D23" w:rsidRDefault="004A1AC0" w:rsidP="00597692">
      <w:pPr>
        <w:spacing w:line="32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1、</w:t>
      </w:r>
      <w:r w:rsidR="003D44E6">
        <w:rPr>
          <w:rFonts w:ascii="仿宋_GB2312" w:eastAsia="仿宋_GB2312" w:hAnsi="宋体" w:hint="eastAsia"/>
          <w:b/>
          <w:color w:val="000000"/>
          <w:szCs w:val="21"/>
        </w:rPr>
        <w:t>不定项选择题</w:t>
      </w:r>
      <w:r w:rsidRPr="00701D23">
        <w:rPr>
          <w:rFonts w:ascii="仿宋_GB2312" w:eastAsia="仿宋_GB2312" w:hAnsi="宋体" w:hint="eastAsia"/>
          <w:b/>
          <w:color w:val="000000"/>
          <w:szCs w:val="21"/>
        </w:rPr>
        <w:t>：</w:t>
      </w:r>
      <w:r w:rsidRPr="00701D23">
        <w:rPr>
          <w:rFonts w:ascii="仿宋_GB2312" w:eastAsia="仿宋_GB2312" w:hAnsi="宋体" w:hint="eastAsia"/>
          <w:b/>
          <w:bCs/>
          <w:color w:val="000000"/>
          <w:szCs w:val="21"/>
        </w:rPr>
        <w:t>每小题2分</w:t>
      </w:r>
    </w:p>
    <w:p w:rsidR="001948B4" w:rsidRPr="001948B4" w:rsidRDefault="001948B4" w:rsidP="00597692">
      <w:pPr>
        <w:spacing w:line="320" w:lineRule="exact"/>
        <w:ind w:firstLineChars="400" w:firstLine="84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 xml:space="preserve">现实的人力资源不包括：（  </w:t>
      </w:r>
      <w:r w:rsidRPr="001948B4">
        <w:rPr>
          <w:rFonts w:ascii="仿宋_GB2312" w:eastAsia="仿宋_GB2312" w:hAnsi="宋体" w:hint="eastAsia"/>
          <w:b/>
          <w:color w:val="000000"/>
          <w:szCs w:val="21"/>
        </w:rPr>
        <w:t>B</w:t>
      </w:r>
      <w:r w:rsidRPr="001948B4">
        <w:rPr>
          <w:rFonts w:ascii="仿宋_GB2312" w:eastAsia="仿宋_GB2312" w:hAnsi="宋体" w:hint="eastAsia"/>
          <w:color w:val="000000"/>
          <w:szCs w:val="21"/>
        </w:rPr>
        <w:t xml:space="preserve">  ）</w:t>
      </w:r>
    </w:p>
    <w:p w:rsidR="001948B4" w:rsidRPr="001948B4" w:rsidRDefault="001948B4" w:rsidP="00597692">
      <w:pPr>
        <w:spacing w:line="320" w:lineRule="exact"/>
        <w:ind w:firstLineChars="350" w:firstLine="735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A.未成年就业人口   B.失业人口    C.适龄就业人口    D.老年就业人口</w:t>
      </w:r>
    </w:p>
    <w:p w:rsidR="004A1AC0" w:rsidRPr="001948B4" w:rsidRDefault="004A1AC0" w:rsidP="00597692">
      <w:pPr>
        <w:spacing w:line="320" w:lineRule="exact"/>
        <w:ind w:firstLine="480"/>
        <w:rPr>
          <w:rFonts w:ascii="仿宋_GB2312" w:eastAsia="仿宋_GB2312"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2、</w:t>
      </w:r>
      <w:r w:rsidR="003D44E6">
        <w:rPr>
          <w:rFonts w:ascii="仿宋_GB2312" w:eastAsia="仿宋_GB2312" w:hAnsi="宋体" w:hint="eastAsia"/>
          <w:b/>
          <w:color w:val="000000"/>
          <w:szCs w:val="21"/>
        </w:rPr>
        <w:t>判断题</w:t>
      </w:r>
      <w:r w:rsidRPr="00701D23">
        <w:rPr>
          <w:rFonts w:ascii="仿宋_GB2312" w:eastAsia="仿宋_GB2312" w:hAnsi="宋体" w:hint="eastAsia"/>
          <w:b/>
          <w:color w:val="000000"/>
          <w:szCs w:val="21"/>
        </w:rPr>
        <w:t>：</w:t>
      </w:r>
      <w:r w:rsidRPr="00701D23">
        <w:rPr>
          <w:rFonts w:ascii="仿宋_GB2312" w:eastAsia="仿宋_GB2312" w:hAnsi="宋体" w:hint="eastAsia"/>
          <w:b/>
          <w:bCs/>
          <w:color w:val="000000"/>
          <w:szCs w:val="21"/>
        </w:rPr>
        <w:t>每</w:t>
      </w:r>
      <w:r w:rsidR="003D44E6">
        <w:rPr>
          <w:rFonts w:ascii="仿宋_GB2312" w:eastAsia="仿宋_GB2312" w:hAnsi="宋体" w:hint="eastAsia"/>
          <w:b/>
          <w:bCs/>
          <w:color w:val="000000"/>
          <w:szCs w:val="21"/>
        </w:rPr>
        <w:t>小题</w:t>
      </w:r>
      <w:r>
        <w:rPr>
          <w:rFonts w:ascii="仿宋_GB2312" w:eastAsia="仿宋_GB2312" w:hAnsi="宋体" w:hint="eastAsia"/>
          <w:b/>
          <w:bCs/>
          <w:color w:val="000000"/>
          <w:szCs w:val="21"/>
        </w:rPr>
        <w:t>1</w:t>
      </w:r>
      <w:r w:rsidRPr="00701D23">
        <w:rPr>
          <w:rFonts w:ascii="仿宋_GB2312" w:eastAsia="仿宋_GB2312" w:hAnsi="宋体" w:hint="eastAsia"/>
          <w:b/>
          <w:bCs/>
          <w:color w:val="000000"/>
          <w:szCs w:val="21"/>
        </w:rPr>
        <w:t>分</w:t>
      </w:r>
    </w:p>
    <w:p w:rsidR="001948B4" w:rsidRPr="001948B4" w:rsidRDefault="001948B4" w:rsidP="00597692">
      <w:pPr>
        <w:spacing w:line="320" w:lineRule="exact"/>
        <w:ind w:firstLineChars="200" w:firstLine="420"/>
        <w:rPr>
          <w:rFonts w:ascii="仿宋_GB2312" w:eastAsia="仿宋_GB2312"/>
          <w:color w:val="000000"/>
          <w:szCs w:val="21"/>
        </w:rPr>
      </w:pPr>
      <w:r w:rsidRPr="001948B4">
        <w:rPr>
          <w:rFonts w:ascii="仿宋_GB2312" w:eastAsia="仿宋_GB2312" w:hint="eastAsia"/>
          <w:color w:val="000000"/>
          <w:szCs w:val="21"/>
        </w:rPr>
        <w:t>人力资源“水池”模型是从人员出发来预测内部人员供给的。</w:t>
      </w:r>
      <w:r>
        <w:rPr>
          <w:rFonts w:ascii="仿宋_GB2312" w:eastAsia="仿宋_GB2312" w:hint="eastAsia"/>
          <w:color w:val="000000"/>
          <w:szCs w:val="21"/>
        </w:rPr>
        <w:t>（</w:t>
      </w:r>
      <w:r w:rsidRPr="001948B4">
        <w:rPr>
          <w:rFonts w:ascii="仿宋_GB2312" w:eastAsia="仿宋_GB2312" w:hint="eastAsia"/>
          <w:b/>
          <w:color w:val="000000"/>
          <w:szCs w:val="21"/>
        </w:rPr>
        <w:t>×</w:t>
      </w:r>
      <w:r w:rsidRPr="001948B4">
        <w:rPr>
          <w:rFonts w:ascii="仿宋_GB2312" w:eastAsia="仿宋_GB2312" w:hint="eastAsia"/>
          <w:color w:val="000000"/>
          <w:szCs w:val="21"/>
        </w:rPr>
        <w:t>）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3、</w:t>
      </w:r>
      <w:r w:rsidR="003D44E6">
        <w:rPr>
          <w:rFonts w:ascii="仿宋_GB2312" w:eastAsia="仿宋_GB2312" w:hAnsi="宋体" w:hint="eastAsia"/>
          <w:b/>
          <w:color w:val="000000"/>
          <w:szCs w:val="21"/>
        </w:rPr>
        <w:t>名词解释题</w:t>
      </w:r>
      <w:r w:rsidRPr="00701D23">
        <w:rPr>
          <w:rFonts w:ascii="仿宋_GB2312" w:eastAsia="仿宋_GB2312" w:hAnsi="宋体" w:hint="eastAsia"/>
          <w:b/>
          <w:color w:val="000000"/>
          <w:szCs w:val="21"/>
        </w:rPr>
        <w:t>：</w:t>
      </w:r>
      <w:r w:rsidR="003D44E6">
        <w:rPr>
          <w:rFonts w:ascii="仿宋_GB2312" w:eastAsia="仿宋_GB2312" w:hAnsi="宋体" w:hint="eastAsia"/>
          <w:b/>
          <w:color w:val="000000"/>
          <w:szCs w:val="21"/>
        </w:rPr>
        <w:t>每小题4分</w:t>
      </w:r>
    </w:p>
    <w:p w:rsidR="003D44E6" w:rsidRPr="00701D23" w:rsidRDefault="003D44E6" w:rsidP="004A1AC0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  <w:r>
        <w:rPr>
          <w:rFonts w:ascii="仿宋_GB2312" w:eastAsia="仿宋_GB2312" w:hAnsi="宋体" w:hint="eastAsia"/>
          <w:b/>
          <w:color w:val="000000"/>
          <w:szCs w:val="21"/>
        </w:rPr>
        <w:t>信度：</w:t>
      </w:r>
    </w:p>
    <w:p w:rsidR="004A1AC0" w:rsidRPr="003D44E6" w:rsidRDefault="004A1AC0" w:rsidP="004A1AC0">
      <w:pPr>
        <w:spacing w:line="340" w:lineRule="exact"/>
        <w:ind w:firstLine="480"/>
        <w:rPr>
          <w:rFonts w:ascii="仿宋_GB2312" w:eastAsia="仿宋_GB2312"/>
          <w:color w:val="000000"/>
          <w:szCs w:val="21"/>
        </w:rPr>
      </w:pPr>
      <w:r w:rsidRPr="00597692">
        <w:rPr>
          <w:rFonts w:ascii="仿宋_GB2312" w:eastAsia="仿宋_GB2312" w:hAnsi="宋体" w:hint="eastAsia"/>
          <w:b/>
          <w:color w:val="000000"/>
          <w:szCs w:val="21"/>
        </w:rPr>
        <w:t>答</w:t>
      </w:r>
      <w:r w:rsidRPr="003D44E6">
        <w:rPr>
          <w:rFonts w:ascii="仿宋_GB2312" w:eastAsia="仿宋_GB2312" w:hint="eastAsia"/>
          <w:color w:val="000000"/>
          <w:szCs w:val="21"/>
        </w:rPr>
        <w:t>：</w:t>
      </w:r>
      <w:r w:rsidR="003D44E6" w:rsidRPr="003D44E6">
        <w:rPr>
          <w:rFonts w:ascii="仿宋_GB2312" w:eastAsia="仿宋_GB2312" w:hint="eastAsia"/>
          <w:color w:val="000000"/>
          <w:szCs w:val="21"/>
        </w:rPr>
        <w:t>指</w:t>
      </w:r>
      <w:r w:rsidR="003D44E6">
        <w:rPr>
          <w:rFonts w:ascii="仿宋_GB2312" w:eastAsia="仿宋_GB2312" w:hint="eastAsia"/>
          <w:color w:val="000000"/>
          <w:szCs w:val="21"/>
        </w:rPr>
        <w:t>测试的可靠程度和客观程度，即测试的一致性（2分）。</w:t>
      </w:r>
      <w:r w:rsidR="003D44E6" w:rsidRPr="003D44E6">
        <w:rPr>
          <w:rFonts w:ascii="仿宋_GB2312" w:eastAsia="仿宋_GB2312" w:hint="eastAsia"/>
          <w:color w:val="000000"/>
          <w:szCs w:val="21"/>
        </w:rPr>
        <w:t>也指方法不受随机误差干扰的程度</w:t>
      </w:r>
      <w:r w:rsidR="003D44E6">
        <w:rPr>
          <w:rFonts w:ascii="仿宋_GB2312" w:eastAsia="仿宋_GB2312" w:hint="eastAsia"/>
          <w:color w:val="000000"/>
          <w:szCs w:val="21"/>
        </w:rPr>
        <w:t>（1分）</w:t>
      </w:r>
      <w:r w:rsidR="003D44E6" w:rsidRPr="003D44E6">
        <w:rPr>
          <w:rFonts w:ascii="仿宋_GB2312" w:eastAsia="仿宋_GB2312" w:hint="eastAsia"/>
          <w:color w:val="000000"/>
          <w:szCs w:val="21"/>
        </w:rPr>
        <w:t>，简单说就是指测试方法得到的测试结果的稳定性和一致性程度</w:t>
      </w:r>
      <w:r w:rsidR="003D44E6">
        <w:rPr>
          <w:rFonts w:ascii="仿宋_GB2312" w:eastAsia="仿宋_GB2312" w:hint="eastAsia"/>
          <w:color w:val="000000"/>
          <w:szCs w:val="21"/>
        </w:rPr>
        <w:t>（1分）</w:t>
      </w:r>
      <w:r w:rsidR="003D44E6" w:rsidRPr="003D44E6">
        <w:rPr>
          <w:rFonts w:ascii="仿宋_GB2312" w:eastAsia="仿宋_GB2312" w:hint="eastAsia"/>
          <w:color w:val="000000"/>
          <w:szCs w:val="21"/>
        </w:rPr>
        <w:t>。</w:t>
      </w:r>
    </w:p>
    <w:p w:rsidR="004A1AC0" w:rsidRDefault="004A1AC0" w:rsidP="004A1AC0">
      <w:pPr>
        <w:spacing w:line="340" w:lineRule="exact"/>
        <w:ind w:firstLine="480"/>
        <w:rPr>
          <w:rFonts w:ascii="仿宋_GB2312" w:eastAsia="仿宋_GB2312" w:hAnsi="宋体"/>
          <w:b/>
          <w:bCs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4、</w:t>
      </w:r>
      <w:r w:rsidR="003D44E6">
        <w:rPr>
          <w:rFonts w:ascii="仿宋_GB2312" w:eastAsia="仿宋_GB2312" w:hAnsi="宋体" w:hint="eastAsia"/>
          <w:b/>
          <w:color w:val="000000"/>
          <w:szCs w:val="21"/>
        </w:rPr>
        <w:t>简答题</w:t>
      </w:r>
      <w:r w:rsidRPr="00701D23">
        <w:rPr>
          <w:rFonts w:ascii="仿宋_GB2312" w:eastAsia="仿宋_GB2312" w:hint="eastAsia"/>
          <w:color w:val="000000"/>
          <w:szCs w:val="21"/>
        </w:rPr>
        <w:t>：</w:t>
      </w:r>
      <w:r w:rsidRPr="00701D23">
        <w:rPr>
          <w:rFonts w:ascii="仿宋_GB2312" w:eastAsia="仿宋_GB2312" w:hAnsi="宋体" w:hint="eastAsia"/>
          <w:b/>
          <w:bCs/>
          <w:color w:val="000000"/>
          <w:szCs w:val="21"/>
        </w:rPr>
        <w:t>每小题</w:t>
      </w:r>
      <w:r w:rsidR="003D44E6">
        <w:rPr>
          <w:rFonts w:ascii="仿宋_GB2312" w:eastAsia="仿宋_GB2312" w:hAnsi="宋体" w:hint="eastAsia"/>
          <w:b/>
          <w:bCs/>
          <w:color w:val="000000"/>
          <w:szCs w:val="21"/>
        </w:rPr>
        <w:t>分值略有不同，8</w:t>
      </w:r>
      <w:r w:rsidRPr="00701D23">
        <w:rPr>
          <w:rFonts w:ascii="仿宋_GB2312" w:eastAsia="仿宋_GB2312" w:hAnsi="宋体" w:hint="eastAsia"/>
          <w:b/>
          <w:bCs/>
          <w:color w:val="000000"/>
          <w:szCs w:val="21"/>
        </w:rPr>
        <w:t>分</w:t>
      </w:r>
      <w:r w:rsidR="003D44E6">
        <w:rPr>
          <w:rFonts w:ascii="仿宋_GB2312" w:eastAsia="仿宋_GB2312" w:hAnsi="宋体" w:hint="eastAsia"/>
          <w:b/>
          <w:bCs/>
          <w:color w:val="000000"/>
          <w:szCs w:val="21"/>
        </w:rPr>
        <w:t>左右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3D44E6">
        <w:rPr>
          <w:rFonts w:ascii="仿宋_GB2312" w:eastAsia="仿宋_GB2312" w:hAnsi="宋体" w:hint="eastAsia"/>
          <w:color w:val="000000"/>
          <w:szCs w:val="21"/>
        </w:rPr>
        <w:t>简述影响企业招聘活动的因素有哪些？（9分）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597692">
        <w:rPr>
          <w:rFonts w:ascii="仿宋_GB2312" w:eastAsia="仿宋_GB2312" w:hAnsi="宋体" w:hint="eastAsia"/>
          <w:b/>
          <w:color w:val="000000"/>
          <w:szCs w:val="21"/>
        </w:rPr>
        <w:t>答：</w:t>
      </w:r>
      <w:r w:rsidRPr="003D44E6">
        <w:rPr>
          <w:rFonts w:ascii="仿宋_GB2312" w:eastAsia="仿宋_GB2312" w:hAnsi="宋体" w:hint="eastAsia"/>
          <w:color w:val="000000"/>
          <w:szCs w:val="21"/>
        </w:rPr>
        <w:t>（每小点1.5分，无简要阐述则只得1分）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 w:rsidRPr="003D44E6">
        <w:rPr>
          <w:rFonts w:ascii="仿宋_GB2312" w:eastAsia="仿宋_GB2312" w:hAnsi="宋体" w:hint="eastAsia"/>
          <w:color w:val="000000"/>
          <w:szCs w:val="21"/>
        </w:rPr>
        <w:t>外部因素：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（1）</w:t>
      </w:r>
      <w:r w:rsidRPr="003D44E6">
        <w:rPr>
          <w:rFonts w:ascii="仿宋_GB2312" w:eastAsia="仿宋_GB2312" w:hAnsi="宋体" w:hint="eastAsia"/>
          <w:color w:val="000000"/>
          <w:szCs w:val="21"/>
        </w:rPr>
        <w:t>国家的法律法规。招聘必须遵守劳动法律法规，比如劳动法等等。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（2）</w:t>
      </w:r>
      <w:r w:rsidRPr="003D44E6">
        <w:rPr>
          <w:rFonts w:ascii="仿宋_GB2312" w:eastAsia="仿宋_GB2312" w:hAnsi="宋体" w:hint="eastAsia"/>
          <w:color w:val="000000"/>
          <w:szCs w:val="21"/>
        </w:rPr>
        <w:t>外部劳动力市场。外部劳动力市场供给大于需求时，企业招聘会比较容易，反之，则比较困难。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（3）</w:t>
      </w:r>
      <w:r w:rsidRPr="003D44E6">
        <w:rPr>
          <w:rFonts w:ascii="仿宋_GB2312" w:eastAsia="仿宋_GB2312" w:hAnsi="宋体" w:hint="eastAsia"/>
          <w:color w:val="000000"/>
          <w:szCs w:val="21"/>
        </w:rPr>
        <w:t>竞争对手。若企业招聘政策和竞争对手存在差距，则会影响企业的吸引力，使招聘困难。</w:t>
      </w:r>
    </w:p>
    <w:p w:rsidR="003D44E6" w:rsidRPr="003D44E6" w:rsidRDefault="003D44E6" w:rsidP="00597692">
      <w:pPr>
        <w:spacing w:line="34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3D44E6">
        <w:rPr>
          <w:rFonts w:ascii="仿宋_GB2312" w:eastAsia="仿宋_GB2312" w:hAnsi="宋体" w:hint="eastAsia"/>
          <w:color w:val="000000"/>
          <w:szCs w:val="21"/>
        </w:rPr>
        <w:t>企业内部因素：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（4）</w:t>
      </w:r>
      <w:r w:rsidRPr="003D44E6">
        <w:rPr>
          <w:rFonts w:ascii="仿宋_GB2312" w:eastAsia="仿宋_GB2312" w:hAnsi="宋体" w:hint="eastAsia"/>
          <w:color w:val="000000"/>
          <w:szCs w:val="21"/>
        </w:rPr>
        <w:t>企业自身的形象。企业在社会中的形象越好，对招聘越有利。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（5）</w:t>
      </w:r>
      <w:r w:rsidRPr="003D44E6">
        <w:rPr>
          <w:rFonts w:ascii="仿宋_GB2312" w:eastAsia="仿宋_GB2312" w:hAnsi="宋体" w:hint="eastAsia"/>
          <w:color w:val="000000"/>
          <w:szCs w:val="21"/>
        </w:rPr>
        <w:t>企业的招聘预算。预算越充足，招聘的方法及范围的选择会更灵活。</w:t>
      </w:r>
    </w:p>
    <w:p w:rsidR="003D44E6" w:rsidRPr="003D44E6" w:rsidRDefault="003D44E6" w:rsidP="00597692">
      <w:pPr>
        <w:spacing w:line="340" w:lineRule="exact"/>
        <w:ind w:leftChars="200" w:left="1050" w:hangingChars="300" w:hanging="630"/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（6）</w:t>
      </w:r>
      <w:r w:rsidRPr="003D44E6">
        <w:rPr>
          <w:rFonts w:ascii="仿宋_GB2312" w:eastAsia="仿宋_GB2312" w:hAnsi="宋体" w:hint="eastAsia"/>
          <w:color w:val="000000"/>
          <w:szCs w:val="21"/>
        </w:rPr>
        <w:t>企业的政策。比如有的企业更倾向于外部招聘，有的则更倾向于内部招聘，这与企业的相关政策有关</w:t>
      </w:r>
      <w:r>
        <w:rPr>
          <w:rFonts w:ascii="仿宋_GB2312" w:eastAsia="仿宋_GB2312" w:hAnsi="宋体" w:hint="eastAsia"/>
          <w:color w:val="000000"/>
          <w:szCs w:val="21"/>
        </w:rPr>
        <w:t>。</w:t>
      </w:r>
    </w:p>
    <w:p w:rsidR="003D44E6" w:rsidRPr="003D44E6" w:rsidRDefault="003D44E6" w:rsidP="003D44E6">
      <w:pPr>
        <w:spacing w:line="340" w:lineRule="exact"/>
        <w:ind w:firstLine="480"/>
        <w:rPr>
          <w:rFonts w:ascii="仿宋_GB2312" w:eastAsia="仿宋_GB2312" w:hAnsi="宋体"/>
          <w:b/>
          <w:color w:val="000000"/>
          <w:szCs w:val="21"/>
        </w:rPr>
      </w:pPr>
    </w:p>
    <w:p w:rsidR="004A1AC0" w:rsidRPr="00A82846" w:rsidRDefault="004A1AC0" w:rsidP="004A1AC0">
      <w:pPr>
        <w:spacing w:line="320" w:lineRule="exact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5、</w:t>
      </w:r>
      <w:r w:rsidR="00A82846">
        <w:rPr>
          <w:rFonts w:ascii="仿宋_GB2312" w:eastAsia="仿宋_GB2312" w:hAnsi="宋体" w:hint="eastAsia"/>
          <w:b/>
          <w:color w:val="000000"/>
          <w:szCs w:val="21"/>
        </w:rPr>
        <w:t>案例分析</w:t>
      </w:r>
      <w:r w:rsidRPr="00701D23">
        <w:rPr>
          <w:rFonts w:ascii="仿宋_GB2312" w:eastAsia="仿宋_GB2312" w:hAnsi="宋体" w:hint="eastAsia"/>
          <w:b/>
          <w:color w:val="000000"/>
          <w:szCs w:val="21"/>
        </w:rPr>
        <w:t>题：</w:t>
      </w:r>
      <w:r w:rsidR="00A82846" w:rsidRPr="00A82846">
        <w:rPr>
          <w:rFonts w:ascii="仿宋_GB2312" w:eastAsia="仿宋_GB2312" w:hAnsi="宋体" w:hint="eastAsia"/>
          <w:b/>
          <w:color w:val="000000"/>
          <w:szCs w:val="21"/>
        </w:rPr>
        <w:t>每题1</w:t>
      </w:r>
      <w:r w:rsidR="005F63BE">
        <w:rPr>
          <w:rFonts w:ascii="仿宋_GB2312" w:eastAsia="仿宋_GB2312" w:hAnsi="宋体" w:hint="eastAsia"/>
          <w:b/>
          <w:color w:val="000000"/>
          <w:szCs w:val="21"/>
        </w:rPr>
        <w:t>3</w:t>
      </w:r>
      <w:r w:rsidR="00A82846" w:rsidRPr="00A82846">
        <w:rPr>
          <w:rFonts w:ascii="仿宋_GB2312" w:eastAsia="仿宋_GB2312" w:hAnsi="宋体" w:hint="eastAsia"/>
          <w:b/>
          <w:color w:val="000000"/>
          <w:szCs w:val="21"/>
        </w:rPr>
        <w:t>分</w:t>
      </w:r>
    </w:p>
    <w:p w:rsidR="001948B4" w:rsidRPr="001948B4" w:rsidRDefault="001948B4" w:rsidP="001948B4">
      <w:pPr>
        <w:spacing w:line="320" w:lineRule="exact"/>
        <w:ind w:firstLineChars="2350" w:firstLine="4935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绩效面谈之争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看完客户服务部员工李小茹发来的邮件，人力资源经理李若兰感到无地自容。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李小茹向HR投诉：每月都要做绩效考核，但从来就没见考核结果起过作用，对自己的工作质量提升没有任何影响。她举了最近一次与直接上司客户服务经理吴静的绩效面谈为例，认为这纯粹是浪费时间。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原来，2006年2月21日上午，客户服务经理吴静把长达几页的绩效考核表格分发给所属的7名员工，提醒这两天是公司例行的月底绩效考核周期，要求员工在两天内填好并上交给她。同时，吴静还告诉她的下属：公司将在今年开始实施每月的考核结果与年度的奖金发放、末位淘汰挂钩的制度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第二天下午，吴静顺利地回收了7名员工的考核表格。结果却让她非常为难：员工自评全都在80分以上！这意味着，部门员工的绩效表现均为优，而这不符合HR制定的强制分布原则：每个部门只有20%的员工得优。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吴静根据月初制定的KPI指标，逐一对7名员工进行了评分。最后，她和往常一样，把考核表格发还给员工，交代员工如有异议，可找她做绩效面谈。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由于在过去，考核结果并没有与收入直接挂钩，中层经理及员工一直都不重视考核结果的应用，绩效面谈也一直流于形式化，最后是如果员工对上司的评分没意见，就干脆把绩效面谈这个流程也省掉了。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但这一次，却因为李小茹的面谈，让吴静尴尬得差点下不了台。李小茹主动找吴静要求面谈时，吴静是有心理准备的，因为入职4个月的李小茹的绩效评分在最近三个月都不是非常理想，这个月吴静给了她一个最低分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李小茹非常坦诚的问她的上司：这个月她的KPI指标完成情况的确不够理想，也遭到了几个客户的投</w:t>
      </w:r>
      <w:r w:rsidRPr="001948B4">
        <w:rPr>
          <w:rFonts w:ascii="仿宋_GB2312" w:eastAsia="仿宋_GB2312" w:hAnsi="宋体" w:hint="eastAsia"/>
          <w:color w:val="000000"/>
          <w:szCs w:val="21"/>
        </w:rPr>
        <w:lastRenderedPageBreak/>
        <w:t>诉，得了部门的最低分，她心里非常难过。但她希望知道自己如何做，才能避免这种情况？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面对充分准备的李小茹，缺乏绩效面谈准备的吴静显得手足无措，一时无言以对。她只是简单地安慰李小茹，她会考虑下一个月度调低对她的考核指标，帮助她把工作做得更好，也会动员其他同事给她提供一些帮助。至于如何调整考核指标、提供什么样的帮助，吴静表示自己正在考虑中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李小茹对吴静的态度感到不满，认为自己在这种情况下非常无助，的确希望自己的直接上司在工作改进上提供指导性的帮助。但吴静的答复，对她没有任何价值。她认为，这样下去，自己肯定是第一个被淘汰的员工。她再次直截了当地问吴静：怎样帮助自己改善绩效？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“由于吴静缺乏对这方面的准备及经验，只是简单地以调低绩效考核指标来敷衍、许诺自己的下属，不可避免会给员工带来一定的危机感。”李若兰说。</w:t>
      </w:r>
    </w:p>
    <w:p w:rsidR="001948B4" w:rsidRPr="001948B4" w:rsidRDefault="001948B4" w:rsidP="001948B4">
      <w:pPr>
        <w:spacing w:line="320" w:lineRule="exact"/>
        <w:ind w:firstLine="420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感到异常无助的李小茹，把绩效面谈的情况及结果以邮件的方式告诉了HR经理李若兰，对公司的绩效考核目的及直接上司的绩效面谈方式均提出了质疑。</w:t>
      </w:r>
    </w:p>
    <w:p w:rsidR="001948B4" w:rsidRPr="001948B4" w:rsidRDefault="001948B4" w:rsidP="001948B4">
      <w:pPr>
        <w:jc w:val="left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阅读案例回答：</w:t>
      </w:r>
    </w:p>
    <w:p w:rsidR="001948B4" w:rsidRPr="001948B4" w:rsidRDefault="001948B4" w:rsidP="000062EC">
      <w:pPr>
        <w:spacing w:line="320" w:lineRule="exact"/>
        <w:jc w:val="left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1、在对下属的绩效管理中，作为直线管理者的吴静应做哪些工作？（5分）</w:t>
      </w:r>
    </w:p>
    <w:p w:rsidR="000062EC" w:rsidRPr="000062EC" w:rsidRDefault="001948B4" w:rsidP="000062EC">
      <w:pPr>
        <w:spacing w:line="320" w:lineRule="exact"/>
        <w:ind w:firstLineChars="200" w:firstLine="422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b/>
          <w:color w:val="000000"/>
          <w:szCs w:val="21"/>
        </w:rPr>
        <w:t>答：</w:t>
      </w:r>
      <w:r w:rsidR="000062EC" w:rsidRPr="000062EC">
        <w:rPr>
          <w:rFonts w:ascii="仿宋_GB2312" w:eastAsia="仿宋_GB2312" w:hAnsi="宋体" w:hint="eastAsia"/>
          <w:color w:val="000000"/>
          <w:szCs w:val="21"/>
        </w:rPr>
        <w:t>（1）和员工一起制定其绩效考核目标，包括绩效考核指标、绩效标准及达成的时间等；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（2）在绩效实施过程中，对下属进行绩效辅导、咨询和沟通；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（3）对下属在绩效考核周期的表现进行观察和记录，收集绩效信息；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（4）考核期结束时，对下属绩效进行考核；</w:t>
      </w:r>
    </w:p>
    <w:p w:rsidR="001948B4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（5）与下属就考核结果进行绩效面谈和总结，帮助下属制定下一步的绩效改进计划；</w:t>
      </w:r>
    </w:p>
    <w:p w:rsidR="001948B4" w:rsidRPr="001948B4" w:rsidRDefault="001948B4" w:rsidP="000062EC">
      <w:pPr>
        <w:spacing w:line="320" w:lineRule="exact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2、在对下属李小茹进行绩效反馈面谈时，吴静作为客服部经理，应该做哪些准备？（</w:t>
      </w:r>
      <w:r w:rsidR="005F63BE">
        <w:rPr>
          <w:rFonts w:ascii="仿宋_GB2312" w:eastAsia="仿宋_GB2312" w:hAnsi="宋体" w:hint="eastAsia"/>
          <w:color w:val="000000"/>
          <w:szCs w:val="21"/>
        </w:rPr>
        <w:t>3</w:t>
      </w:r>
      <w:r w:rsidRPr="001948B4">
        <w:rPr>
          <w:rFonts w:ascii="仿宋_GB2312" w:eastAsia="仿宋_GB2312" w:hAnsi="宋体" w:hint="eastAsia"/>
          <w:color w:val="000000"/>
          <w:szCs w:val="21"/>
        </w:rPr>
        <w:t>分）</w:t>
      </w:r>
    </w:p>
    <w:p w:rsidR="000062EC" w:rsidRPr="000062EC" w:rsidRDefault="001948B4" w:rsidP="000062EC">
      <w:pPr>
        <w:spacing w:line="320" w:lineRule="exact"/>
        <w:ind w:firstLineChars="200" w:firstLine="422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b/>
          <w:color w:val="000000"/>
          <w:szCs w:val="21"/>
        </w:rPr>
        <w:t>答：</w:t>
      </w:r>
      <w:r w:rsidR="000062EC" w:rsidRPr="000062EC">
        <w:rPr>
          <w:rFonts w:ascii="仿宋_GB2312" w:eastAsia="仿宋_GB2312" w:hAnsi="宋体" w:hint="eastAsia"/>
          <w:color w:val="000000"/>
          <w:szCs w:val="21"/>
        </w:rPr>
        <w:t>（1）选择适当的面谈时间和地点；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（2）熟悉下属的相关资料。包括其教育背景、家庭环境、工作经历、性格特点，职务，业绩等等；</w:t>
      </w:r>
    </w:p>
    <w:p w:rsidR="001948B4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（3）计划好面谈的程序和进度；</w:t>
      </w:r>
    </w:p>
    <w:p w:rsidR="001948B4" w:rsidRPr="001948B4" w:rsidRDefault="001948B4" w:rsidP="000062EC">
      <w:pPr>
        <w:spacing w:line="320" w:lineRule="exact"/>
        <w:ind w:leftChars="100" w:left="210"/>
        <w:jc w:val="left"/>
        <w:rPr>
          <w:rFonts w:ascii="仿宋_GB2312" w:eastAsia="仿宋_GB2312" w:hAnsi="宋体"/>
          <w:color w:val="000000"/>
          <w:szCs w:val="21"/>
        </w:rPr>
      </w:pPr>
      <w:r w:rsidRPr="001948B4">
        <w:rPr>
          <w:rFonts w:ascii="仿宋_GB2312" w:eastAsia="仿宋_GB2312" w:hAnsi="宋体" w:hint="eastAsia"/>
          <w:color w:val="000000"/>
          <w:szCs w:val="21"/>
        </w:rPr>
        <w:t>3、在对下属李小茹进行绩效反馈面谈时，吴静作为客服部经理，在面谈过程中应注意什么？（5分）</w:t>
      </w:r>
    </w:p>
    <w:p w:rsidR="000062EC" w:rsidRPr="000062EC" w:rsidRDefault="004A1AC0" w:rsidP="000062EC">
      <w:pPr>
        <w:spacing w:line="320" w:lineRule="exact"/>
        <w:ind w:firstLineChars="200" w:firstLine="422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b/>
          <w:color w:val="000000"/>
          <w:szCs w:val="21"/>
        </w:rPr>
        <w:t>答：</w:t>
      </w:r>
      <w:r w:rsidR="000062EC" w:rsidRPr="000062EC">
        <w:rPr>
          <w:rFonts w:ascii="仿宋_GB2312" w:eastAsia="仿宋_GB2312" w:hAnsi="宋体" w:hint="eastAsia"/>
          <w:color w:val="000000"/>
          <w:szCs w:val="21"/>
        </w:rPr>
        <w:t>（1）绩效反馈应当及时；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（2）绩效反馈要指出具体的问题；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（3）绩效反馈要指出问题出现的原因；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（4）绩效反馈不能针对人；</w:t>
      </w:r>
    </w:p>
    <w:p w:rsidR="000062EC" w:rsidRPr="000062EC" w:rsidRDefault="000062EC" w:rsidP="000062EC">
      <w:pPr>
        <w:spacing w:line="320" w:lineRule="exact"/>
        <w:ind w:firstLineChars="300" w:firstLine="630"/>
        <w:rPr>
          <w:rFonts w:ascii="仿宋_GB2312" w:eastAsia="仿宋_GB2312" w:hAnsi="宋体"/>
          <w:color w:val="000000"/>
          <w:szCs w:val="21"/>
        </w:rPr>
      </w:pPr>
      <w:r w:rsidRPr="000062EC">
        <w:rPr>
          <w:rFonts w:ascii="仿宋_GB2312" w:eastAsia="仿宋_GB2312" w:hAnsi="宋体" w:hint="eastAsia"/>
          <w:color w:val="000000"/>
          <w:szCs w:val="21"/>
        </w:rPr>
        <w:t>（5）要注意绩效反馈时说话的技巧；</w:t>
      </w:r>
    </w:p>
    <w:p w:rsidR="004A1AC0" w:rsidRPr="000062EC" w:rsidRDefault="004A1AC0" w:rsidP="000062EC">
      <w:pPr>
        <w:spacing w:line="320" w:lineRule="exact"/>
        <w:rPr>
          <w:rFonts w:ascii="仿宋_GB2312" w:eastAsia="仿宋_GB2312" w:hAnsi="宋体"/>
          <w:color w:val="000000"/>
          <w:szCs w:val="21"/>
        </w:rPr>
      </w:pPr>
    </w:p>
    <w:p w:rsidR="004A1AC0" w:rsidRDefault="004A1AC0" w:rsidP="004A1AC0">
      <w:pPr>
        <w:spacing w:line="320" w:lineRule="exact"/>
        <w:ind w:firstLineChars="150" w:firstLine="315"/>
        <w:rPr>
          <w:rFonts w:ascii="仿宋_GB2312" w:eastAsia="仿宋_GB2312" w:hAnsi="宋体"/>
          <w:color w:val="000000"/>
          <w:szCs w:val="21"/>
        </w:rPr>
      </w:pPr>
    </w:p>
    <w:p w:rsidR="004A1AC0" w:rsidRPr="00701D23" w:rsidRDefault="004A1AC0" w:rsidP="00C556CC">
      <w:pPr>
        <w:spacing w:line="320" w:lineRule="exact"/>
        <w:jc w:val="center"/>
        <w:rPr>
          <w:rFonts w:ascii="仿宋_GB2312" w:eastAsia="仿宋_GB2312" w:hAnsi="宋体"/>
          <w:b/>
          <w:color w:val="000000"/>
          <w:szCs w:val="21"/>
        </w:rPr>
      </w:pPr>
      <w:r w:rsidRPr="00701D23">
        <w:rPr>
          <w:rFonts w:ascii="仿宋_GB2312" w:eastAsia="仿宋_GB2312" w:hAnsi="宋体" w:hint="eastAsia"/>
          <w:b/>
          <w:color w:val="000000"/>
          <w:szCs w:val="21"/>
        </w:rPr>
        <w:t>Ⅳ. 参考书目</w:t>
      </w:r>
    </w:p>
    <w:p w:rsidR="004A1AC0" w:rsidRPr="00493A58" w:rsidRDefault="004A1AC0" w:rsidP="00493A58">
      <w:pPr>
        <w:pStyle w:val="a6"/>
        <w:numPr>
          <w:ilvl w:val="0"/>
          <w:numId w:val="1"/>
        </w:numPr>
        <w:spacing w:line="320" w:lineRule="exact"/>
        <w:ind w:firstLineChars="0"/>
        <w:rPr>
          <w:rFonts w:ascii="仿宋_GB2312" w:eastAsia="仿宋_GB2312" w:hAnsi="宋体"/>
          <w:color w:val="000000"/>
          <w:szCs w:val="21"/>
        </w:rPr>
      </w:pPr>
      <w:r w:rsidRPr="00493A58">
        <w:rPr>
          <w:rFonts w:ascii="仿宋_GB2312" w:eastAsia="仿宋_GB2312" w:hAnsi="宋体"/>
          <w:b/>
          <w:bCs/>
          <w:color w:val="000000"/>
          <w:szCs w:val="21"/>
        </w:rPr>
        <w:t xml:space="preserve"> </w:t>
      </w:r>
      <w:r w:rsidRPr="00493A58">
        <w:rPr>
          <w:rFonts w:ascii="仿宋_GB2312" w:eastAsia="仿宋_GB2312" w:hAnsi="宋体" w:hint="eastAsia"/>
          <w:color w:val="000000"/>
          <w:szCs w:val="21"/>
        </w:rPr>
        <w:t>《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人力资源管理概论（第</w:t>
      </w:r>
      <w:r w:rsidR="00493A58" w:rsidRPr="00493A58">
        <w:rPr>
          <w:rFonts w:ascii="仿宋_GB2312" w:eastAsia="仿宋_GB2312" w:hAnsi="宋体" w:hint="eastAsia"/>
          <w:color w:val="000000"/>
          <w:szCs w:val="21"/>
        </w:rPr>
        <w:t>四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版）</w:t>
      </w:r>
      <w:r w:rsidR="007A3A73" w:rsidRPr="00493A58">
        <w:rPr>
          <w:rFonts w:ascii="仿宋_GB2312" w:eastAsia="仿宋_GB2312" w:hAnsi="宋体" w:hint="eastAsia"/>
          <w:color w:val="000000"/>
          <w:szCs w:val="21"/>
        </w:rPr>
        <w:t>》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董克用</w:t>
      </w:r>
      <w:r w:rsidRPr="00493A58">
        <w:rPr>
          <w:rFonts w:ascii="仿宋_GB2312" w:eastAsia="仿宋_GB2312" w:hAnsi="宋体"/>
          <w:color w:val="000000"/>
          <w:szCs w:val="21"/>
        </w:rPr>
        <w:t xml:space="preserve"> </w:t>
      </w:r>
      <w:r w:rsidRPr="00493A58">
        <w:rPr>
          <w:rFonts w:ascii="仿宋_GB2312" w:eastAsia="仿宋_GB2312" w:hAnsi="宋体" w:hint="eastAsia"/>
          <w:color w:val="000000"/>
          <w:szCs w:val="21"/>
        </w:rPr>
        <w:t>主编</w:t>
      </w:r>
      <w:r w:rsidRPr="00493A58">
        <w:rPr>
          <w:rFonts w:ascii="仿宋_GB2312" w:eastAsia="仿宋_GB2312" w:hAnsi="宋体"/>
          <w:color w:val="000000"/>
          <w:szCs w:val="21"/>
        </w:rPr>
        <w:t xml:space="preserve"> 20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1</w:t>
      </w:r>
      <w:r w:rsidR="00493A58">
        <w:rPr>
          <w:rFonts w:ascii="仿宋_GB2312" w:eastAsia="仿宋_GB2312" w:hAnsi="宋体"/>
          <w:color w:val="000000"/>
          <w:szCs w:val="21"/>
        </w:rPr>
        <w:t>5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年</w:t>
      </w:r>
      <w:r w:rsidRPr="00493A58">
        <w:rPr>
          <w:rFonts w:ascii="仿宋_GB2312" w:eastAsia="仿宋_GB2312" w:hAnsi="宋体" w:hint="eastAsia"/>
          <w:color w:val="000000"/>
          <w:szCs w:val="21"/>
        </w:rPr>
        <w:t xml:space="preserve"> </w:t>
      </w:r>
      <w:r w:rsidR="00C556CC" w:rsidRPr="00493A58">
        <w:rPr>
          <w:rFonts w:ascii="仿宋_GB2312" w:eastAsia="仿宋_GB2312" w:hAnsi="宋体" w:hint="eastAsia"/>
          <w:color w:val="000000"/>
          <w:szCs w:val="21"/>
        </w:rPr>
        <w:t>中国人民大学出版社</w:t>
      </w:r>
    </w:p>
    <w:p w:rsidR="00C556CC" w:rsidRPr="00C556CC" w:rsidRDefault="004A1AC0" w:rsidP="00C556CC">
      <w:pPr>
        <w:adjustRightInd w:val="0"/>
        <w:spacing w:line="32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 xml:space="preserve">② </w:t>
      </w:r>
      <w:r w:rsidR="00C556CC" w:rsidRPr="00C556CC">
        <w:rPr>
          <w:rFonts w:ascii="仿宋_GB2312" w:eastAsia="仿宋_GB2312" w:hAnsi="宋体" w:hint="eastAsia"/>
          <w:color w:val="000000"/>
          <w:szCs w:val="21"/>
        </w:rPr>
        <w:t>《人力资源管理》赵曙明主编，</w:t>
      </w:r>
      <w:r w:rsidR="007A3A73" w:rsidRPr="00C556CC">
        <w:rPr>
          <w:rFonts w:ascii="仿宋_GB2312" w:eastAsia="仿宋_GB2312" w:hAnsi="宋体" w:hint="eastAsia"/>
          <w:color w:val="000000"/>
          <w:szCs w:val="21"/>
        </w:rPr>
        <w:t>2012年</w:t>
      </w:r>
      <w:r w:rsidR="007A3A73">
        <w:rPr>
          <w:rFonts w:ascii="仿宋_GB2312" w:eastAsia="仿宋_GB2312" w:hAnsi="宋体" w:hint="eastAsia"/>
          <w:color w:val="000000"/>
          <w:szCs w:val="21"/>
        </w:rPr>
        <w:t>，电子工业出版社</w:t>
      </w:r>
    </w:p>
    <w:p w:rsidR="00C556CC" w:rsidRDefault="004A1AC0" w:rsidP="00C556CC">
      <w:pPr>
        <w:adjustRightInd w:val="0"/>
        <w:spacing w:line="320" w:lineRule="exact"/>
        <w:ind w:firstLineChars="200" w:firstLine="420"/>
        <w:rPr>
          <w:rFonts w:ascii="仿宋_GB2312" w:eastAsia="仿宋_GB2312" w:hAnsi="宋体"/>
          <w:color w:val="000000"/>
          <w:szCs w:val="21"/>
        </w:rPr>
      </w:pPr>
      <w:r w:rsidRPr="00701D23">
        <w:rPr>
          <w:rFonts w:ascii="仿宋_GB2312" w:eastAsia="仿宋_GB2312" w:hAnsi="宋体" w:hint="eastAsia"/>
          <w:color w:val="000000"/>
          <w:szCs w:val="21"/>
        </w:rPr>
        <w:t>③</w:t>
      </w:r>
      <w:r w:rsidRPr="00C556CC">
        <w:rPr>
          <w:rFonts w:ascii="仿宋_GB2312" w:eastAsia="仿宋_GB2312" w:hAnsi="宋体" w:hint="eastAsia"/>
          <w:color w:val="000000"/>
          <w:szCs w:val="21"/>
        </w:rPr>
        <w:t xml:space="preserve"> </w:t>
      </w:r>
      <w:r w:rsidR="00C556CC" w:rsidRPr="00C556CC">
        <w:rPr>
          <w:rFonts w:ascii="仿宋_GB2312" w:eastAsia="仿宋_GB2312" w:hAnsi="宋体" w:hint="eastAsia"/>
          <w:color w:val="000000"/>
          <w:szCs w:val="21"/>
        </w:rPr>
        <w:t>《人力资源管理》[美]加里.德斯勒主编</w:t>
      </w:r>
      <w:r w:rsidR="007A3A73" w:rsidRPr="00C556CC">
        <w:rPr>
          <w:rFonts w:ascii="仿宋_GB2312" w:eastAsia="仿宋_GB2312" w:hAnsi="宋体" w:hint="eastAsia"/>
          <w:color w:val="000000"/>
          <w:szCs w:val="21"/>
        </w:rPr>
        <w:t>，最新版</w:t>
      </w:r>
      <w:r w:rsidR="007A3A73">
        <w:rPr>
          <w:rFonts w:ascii="仿宋_GB2312" w:eastAsia="仿宋_GB2312" w:hAnsi="宋体" w:hint="eastAsia"/>
          <w:color w:val="000000"/>
          <w:szCs w:val="21"/>
        </w:rPr>
        <w:t>，</w:t>
      </w:r>
      <w:r w:rsidR="00C556CC" w:rsidRPr="00C556CC">
        <w:rPr>
          <w:rFonts w:ascii="仿宋_GB2312" w:eastAsia="仿宋_GB2312" w:hAnsi="宋体" w:hint="eastAsia"/>
          <w:color w:val="000000"/>
          <w:szCs w:val="21"/>
        </w:rPr>
        <w:t>中国人民大学出版社</w:t>
      </w:r>
    </w:p>
    <w:p w:rsidR="00C556CC" w:rsidRPr="00C556CC" w:rsidRDefault="00C556CC" w:rsidP="00C556CC">
      <w:pPr>
        <w:rPr>
          <w:rFonts w:ascii="仿宋_GB2312" w:eastAsia="仿宋_GB2312" w:hAnsi="宋体"/>
          <w:szCs w:val="21"/>
        </w:rPr>
      </w:pPr>
    </w:p>
    <w:p w:rsidR="00C556CC" w:rsidRPr="00C556CC" w:rsidRDefault="00C556CC" w:rsidP="00C556CC">
      <w:pPr>
        <w:tabs>
          <w:tab w:val="left" w:pos="8610"/>
        </w:tabs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ab/>
      </w:r>
    </w:p>
    <w:p w:rsidR="00B613B9" w:rsidRPr="00C556CC" w:rsidRDefault="00B613B9" w:rsidP="00C556CC">
      <w:pPr>
        <w:rPr>
          <w:rFonts w:ascii="仿宋_GB2312" w:eastAsia="仿宋_GB2312" w:hAnsi="宋体"/>
          <w:szCs w:val="21"/>
        </w:rPr>
      </w:pPr>
    </w:p>
    <w:sectPr w:rsidR="00B613B9" w:rsidRPr="00C556CC" w:rsidSect="00701D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B4" w:rsidRDefault="005245B4" w:rsidP="004A1AC0">
      <w:r>
        <w:separator/>
      </w:r>
    </w:p>
  </w:endnote>
  <w:endnote w:type="continuationSeparator" w:id="0">
    <w:p w:rsidR="005245B4" w:rsidRDefault="005245B4" w:rsidP="004A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17" w:rsidRDefault="009435B2" w:rsidP="002B738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2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5217" w:rsidRDefault="005245B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17" w:rsidRDefault="009435B2" w:rsidP="002B738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2C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234F">
      <w:rPr>
        <w:rStyle w:val="a5"/>
        <w:noProof/>
      </w:rPr>
      <w:t>1</w:t>
    </w:r>
    <w:r>
      <w:rPr>
        <w:rStyle w:val="a5"/>
      </w:rPr>
      <w:fldChar w:fldCharType="end"/>
    </w:r>
  </w:p>
  <w:p w:rsidR="00475217" w:rsidRDefault="005245B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34F" w:rsidRDefault="008D23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B4" w:rsidRDefault="005245B4" w:rsidP="004A1AC0">
      <w:r>
        <w:separator/>
      </w:r>
    </w:p>
  </w:footnote>
  <w:footnote w:type="continuationSeparator" w:id="0">
    <w:p w:rsidR="005245B4" w:rsidRDefault="005245B4" w:rsidP="004A1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34F" w:rsidRDefault="008D23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34F" w:rsidRPr="008D234F" w:rsidRDefault="008D234F" w:rsidP="008D234F">
    <w:pPr>
      <w:pStyle w:val="a3"/>
      <w:rPr>
        <w:rFonts w:hint="eastAsia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83083" o:spid="_x0000_s2049" type="#_x0000_t75" style="position:absolute;left:0;text-align:left;margin-left:0;margin-top:0;width:481.35pt;height:681.15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  <w:r>
      <w:rPr>
        <w:rFonts w:hint="eastAsia"/>
      </w:rPr>
      <w:t>广东专插本</w:t>
    </w:r>
    <w:r>
      <w:t>考试网</w:t>
    </w:r>
    <w:r>
      <w:rPr>
        <w:rFonts w:hint="eastAsia"/>
      </w:rPr>
      <w:t xml:space="preserve">                                                                       </w:t>
    </w:r>
    <w:r>
      <w:t xml:space="preserve"> http://www.stugd.com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34F" w:rsidRDefault="008D23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CC1FEC"/>
    <w:multiLevelType w:val="hybridMultilevel"/>
    <w:tmpl w:val="9110AC2A"/>
    <w:lvl w:ilvl="0" w:tplc="03FC4D8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1AC0"/>
    <w:rsid w:val="000062EC"/>
    <w:rsid w:val="000602F3"/>
    <w:rsid w:val="000A6762"/>
    <w:rsid w:val="001948B4"/>
    <w:rsid w:val="00197A27"/>
    <w:rsid w:val="001E7C82"/>
    <w:rsid w:val="002D5693"/>
    <w:rsid w:val="003D44E6"/>
    <w:rsid w:val="00493A58"/>
    <w:rsid w:val="004A1AC0"/>
    <w:rsid w:val="004A50FA"/>
    <w:rsid w:val="004A5963"/>
    <w:rsid w:val="005245B4"/>
    <w:rsid w:val="005665A9"/>
    <w:rsid w:val="00597692"/>
    <w:rsid w:val="005F63BE"/>
    <w:rsid w:val="0065198C"/>
    <w:rsid w:val="0066293A"/>
    <w:rsid w:val="006652C8"/>
    <w:rsid w:val="006A33EA"/>
    <w:rsid w:val="00742C15"/>
    <w:rsid w:val="007822F4"/>
    <w:rsid w:val="007A3A73"/>
    <w:rsid w:val="008D234F"/>
    <w:rsid w:val="008E1355"/>
    <w:rsid w:val="009435B2"/>
    <w:rsid w:val="00A52FB1"/>
    <w:rsid w:val="00A614AD"/>
    <w:rsid w:val="00A82846"/>
    <w:rsid w:val="00B14EA1"/>
    <w:rsid w:val="00B613B9"/>
    <w:rsid w:val="00C240E8"/>
    <w:rsid w:val="00C27ED0"/>
    <w:rsid w:val="00C556CC"/>
    <w:rsid w:val="00DA6AFC"/>
    <w:rsid w:val="00DC0529"/>
    <w:rsid w:val="00DF02FA"/>
    <w:rsid w:val="00E14EB8"/>
    <w:rsid w:val="00E27606"/>
    <w:rsid w:val="00F55252"/>
    <w:rsid w:val="00FA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0B95FEE4-528C-4A4A-A964-A2529DBF8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A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A1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A1AC0"/>
    <w:rPr>
      <w:sz w:val="18"/>
      <w:szCs w:val="18"/>
    </w:rPr>
  </w:style>
  <w:style w:type="paragraph" w:styleId="a4">
    <w:name w:val="footer"/>
    <w:basedOn w:val="a"/>
    <w:link w:val="Char0"/>
    <w:unhideWhenUsed/>
    <w:rsid w:val="004A1A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AC0"/>
    <w:rPr>
      <w:sz w:val="18"/>
      <w:szCs w:val="18"/>
    </w:rPr>
  </w:style>
  <w:style w:type="character" w:styleId="a5">
    <w:name w:val="page number"/>
    <w:basedOn w:val="a0"/>
    <w:rsid w:val="004A1AC0"/>
  </w:style>
  <w:style w:type="paragraph" w:styleId="a6">
    <w:name w:val="List Paragraph"/>
    <w:basedOn w:val="a"/>
    <w:uiPriority w:val="34"/>
    <w:qFormat/>
    <w:rsid w:val="00493A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smileshoes</dc:creator>
  <cp:keywords/>
  <dc:description/>
  <cp:lastModifiedBy>chankwong eu</cp:lastModifiedBy>
  <cp:revision>24</cp:revision>
  <dcterms:created xsi:type="dcterms:W3CDTF">2013-12-02T03:16:00Z</dcterms:created>
  <dcterms:modified xsi:type="dcterms:W3CDTF">2015-11-30T15:37:00Z</dcterms:modified>
</cp:coreProperties>
</file>